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157A" w14:textId="6ECF30F3" w:rsidR="004B3023" w:rsidRPr="004B3023" w:rsidRDefault="004B3023" w:rsidP="00F35E46">
      <w:pPr>
        <w:rPr>
          <w:rFonts w:ascii="Verdana" w:hAnsi="Verdana" w:cs="Segoe UI Emoji"/>
          <w:b/>
          <w:bCs/>
          <w:sz w:val="28"/>
          <w:szCs w:val="28"/>
        </w:rPr>
      </w:pPr>
      <w:r w:rsidRPr="004B3023">
        <w:rPr>
          <w:rFonts w:ascii="Verdana" w:hAnsi="Verdana" w:cs="Segoe UI Emoji"/>
          <w:b/>
          <w:bCs/>
          <w:sz w:val="28"/>
          <w:szCs w:val="28"/>
        </w:rPr>
        <w:t>Spitting on Home to School Transport</w:t>
      </w:r>
    </w:p>
    <w:p w14:paraId="0A2826E6" w14:textId="77777777" w:rsidR="004B3023" w:rsidRDefault="004B3023" w:rsidP="00F35E46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353E7DA6" w14:textId="5BAA42CA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🔍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1: Understand the Behaviour</w:t>
      </w:r>
    </w:p>
    <w:p w14:paraId="3967198E" w14:textId="77777777" w:rsidR="00F35E46" w:rsidRPr="00F35E46" w:rsidRDefault="00F35E46" w:rsidP="00F35E46">
      <w:p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Spitting can be:</w:t>
      </w:r>
    </w:p>
    <w:p w14:paraId="434C24AB" w14:textId="4B3A64C5" w:rsidR="00F35E46" w:rsidRPr="00F35E46" w:rsidRDefault="004B3023" w:rsidP="00F35E4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Sensory driven</w:t>
      </w:r>
      <w:r w:rsidR="00F35E46" w:rsidRPr="00F35E46">
        <w:rPr>
          <w:rFonts w:ascii="Verdana" w:hAnsi="Verdana"/>
          <w:sz w:val="24"/>
          <w:szCs w:val="24"/>
        </w:rPr>
        <w:t>: The pupil may find the sensation of spitting stimulating or calming.</w:t>
      </w:r>
    </w:p>
    <w:p w14:paraId="5B2783EB" w14:textId="77777777" w:rsidR="00F35E46" w:rsidRPr="00F35E46" w:rsidRDefault="00F35E46" w:rsidP="00F35E4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Communicative</w:t>
      </w:r>
      <w:r w:rsidRPr="00F35E46">
        <w:rPr>
          <w:rFonts w:ascii="Verdana" w:hAnsi="Verdana"/>
          <w:sz w:val="24"/>
          <w:szCs w:val="24"/>
        </w:rPr>
        <w:t>: It may be a way to express distress, discomfort, or a need.</w:t>
      </w:r>
    </w:p>
    <w:p w14:paraId="15FCB95F" w14:textId="77777777" w:rsidR="00F35E46" w:rsidRPr="00F35E46" w:rsidRDefault="00F35E46" w:rsidP="00F35E4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Medical</w:t>
      </w:r>
      <w:r w:rsidRPr="00F35E46">
        <w:rPr>
          <w:rFonts w:ascii="Verdana" w:hAnsi="Verdana"/>
          <w:sz w:val="24"/>
          <w:szCs w:val="24"/>
        </w:rPr>
        <w:t>: Excess saliva or phlegm due to a condition.</w:t>
      </w:r>
    </w:p>
    <w:p w14:paraId="1B6033AD" w14:textId="77777777" w:rsidR="00F35E46" w:rsidRPr="00F35E46" w:rsidRDefault="00F35E46" w:rsidP="00F35E46">
      <w:pPr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Intentional</w:t>
      </w:r>
      <w:r w:rsidRPr="00F35E46">
        <w:rPr>
          <w:rFonts w:ascii="Verdana" w:hAnsi="Verdana"/>
          <w:sz w:val="24"/>
          <w:szCs w:val="24"/>
        </w:rPr>
        <w:t>: A behavioural response to triggers or frustration.</w:t>
      </w:r>
    </w:p>
    <w:p w14:paraId="54AB363C" w14:textId="77777777" w:rsidR="00F35E46" w:rsidRPr="00F35E46" w:rsidRDefault="00F35E46" w:rsidP="00F35E46">
      <w:p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Action</w:t>
      </w:r>
      <w:r w:rsidRPr="00F35E46">
        <w:rPr>
          <w:rFonts w:ascii="Verdana" w:hAnsi="Verdana"/>
          <w:sz w:val="24"/>
          <w:szCs w:val="24"/>
        </w:rPr>
        <w:t>: Observe patterns — when, where, and with whom the spitting occurs — and consult with carers, teachers, or medical professionals to identify the root cause.</w:t>
      </w:r>
    </w:p>
    <w:p w14:paraId="474C7317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3F2BF2B5">
          <v:rect id="_x0000_i1025" style="width:0;height:1.5pt" o:hralign="center" o:hrstd="t" o:hr="t" fillcolor="#a0a0a0" stroked="f"/>
        </w:pict>
      </w:r>
    </w:p>
    <w:p w14:paraId="5AE80448" w14:textId="77777777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🛡️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2: Immediate Safety Measures</w:t>
      </w:r>
    </w:p>
    <w:p w14:paraId="11F93093" w14:textId="77777777" w:rsidR="00F35E46" w:rsidRPr="00F35E46" w:rsidRDefault="00F35E46" w:rsidP="00F35E46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Use PPE</w:t>
      </w:r>
      <w:r w:rsidRPr="00F35E46">
        <w:rPr>
          <w:rFonts w:ascii="Verdana" w:hAnsi="Verdana"/>
          <w:sz w:val="24"/>
          <w:szCs w:val="24"/>
        </w:rPr>
        <w:t>: Passenger assistants and drivers should wear visors/masks if spitting is a known risk.</w:t>
      </w:r>
    </w:p>
    <w:p w14:paraId="1FC938E4" w14:textId="77777777" w:rsidR="00F35E46" w:rsidRPr="00F35E46" w:rsidRDefault="00F35E46" w:rsidP="00F35E46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Minimise reaction</w:t>
      </w:r>
      <w:r w:rsidRPr="00F35E46">
        <w:rPr>
          <w:rFonts w:ascii="Verdana" w:hAnsi="Verdana"/>
          <w:sz w:val="24"/>
          <w:szCs w:val="24"/>
        </w:rPr>
        <w:t>: Avoid reinforcing the behaviour by reacting strongly.</w:t>
      </w:r>
    </w:p>
    <w:p w14:paraId="0598533B" w14:textId="77777777" w:rsidR="00F35E46" w:rsidRPr="00F35E46" w:rsidRDefault="00F35E46" w:rsidP="00F35E46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Distance and positioning</w:t>
      </w:r>
      <w:r w:rsidRPr="00F35E46">
        <w:rPr>
          <w:rFonts w:ascii="Verdana" w:hAnsi="Verdana"/>
          <w:sz w:val="24"/>
          <w:szCs w:val="24"/>
        </w:rPr>
        <w:t>: Stand to the side or behind the pupil when possible.</w:t>
      </w:r>
    </w:p>
    <w:p w14:paraId="3FBDAE17" w14:textId="77777777" w:rsidR="00F35E46" w:rsidRPr="00F35E46" w:rsidRDefault="00F35E46" w:rsidP="00F35E46">
      <w:pPr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Containment</w:t>
      </w:r>
      <w:r w:rsidRPr="00F35E46">
        <w:rPr>
          <w:rFonts w:ascii="Verdana" w:hAnsi="Verdana"/>
          <w:sz w:val="24"/>
          <w:szCs w:val="24"/>
        </w:rPr>
        <w:t>: Offer tissues and encourage spitting into them, disposing of them hygienically.</w:t>
      </w:r>
    </w:p>
    <w:p w14:paraId="6ACC6FE9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140AF0B5">
          <v:rect id="_x0000_i1026" style="width:0;height:1.5pt" o:hralign="center" o:hrstd="t" o:hr="t" fillcolor="#a0a0a0" stroked="f"/>
        </w:pict>
      </w:r>
    </w:p>
    <w:p w14:paraId="3FEE2964" w14:textId="77777777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📘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3: Behaviour Support Planning</w:t>
      </w:r>
    </w:p>
    <w:p w14:paraId="2EB6C2F6" w14:textId="77777777" w:rsidR="00F35E46" w:rsidRPr="00F35E46" w:rsidRDefault="00F35E46" w:rsidP="00F35E46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 xml:space="preserve">Develop or update the pupil’s </w:t>
      </w:r>
      <w:r w:rsidRPr="00F35E46">
        <w:rPr>
          <w:rFonts w:ascii="Verdana" w:hAnsi="Verdana"/>
          <w:b/>
          <w:bCs/>
          <w:sz w:val="24"/>
          <w:szCs w:val="24"/>
        </w:rPr>
        <w:t>Personal Support Plan (PSP)</w:t>
      </w:r>
      <w:r w:rsidRPr="00F35E46">
        <w:rPr>
          <w:rFonts w:ascii="Verdana" w:hAnsi="Verdana"/>
          <w:sz w:val="24"/>
          <w:szCs w:val="24"/>
        </w:rPr>
        <w:t xml:space="preserve"> or </w:t>
      </w:r>
      <w:r w:rsidRPr="00F35E46">
        <w:rPr>
          <w:rFonts w:ascii="Verdana" w:hAnsi="Verdana"/>
          <w:b/>
          <w:bCs/>
          <w:sz w:val="24"/>
          <w:szCs w:val="24"/>
        </w:rPr>
        <w:t>EHCP transport risk assessment</w:t>
      </w:r>
      <w:r w:rsidRPr="00F35E46">
        <w:rPr>
          <w:rFonts w:ascii="Verdana" w:hAnsi="Verdana"/>
          <w:sz w:val="24"/>
          <w:szCs w:val="24"/>
        </w:rPr>
        <w:t>.</w:t>
      </w:r>
    </w:p>
    <w:p w14:paraId="346224D8" w14:textId="77777777" w:rsidR="00F35E46" w:rsidRPr="00F35E46" w:rsidRDefault="00F35E46" w:rsidP="00F35E46">
      <w:pPr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 xml:space="preserve">Include: </w:t>
      </w:r>
    </w:p>
    <w:p w14:paraId="342C4544" w14:textId="77777777" w:rsidR="00F35E46" w:rsidRPr="00F35E46" w:rsidRDefault="00F35E46" w:rsidP="00F35E46">
      <w:pPr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Triggers and early warning signs.</w:t>
      </w:r>
    </w:p>
    <w:p w14:paraId="216A1088" w14:textId="77777777" w:rsidR="00F35E46" w:rsidRPr="00F35E46" w:rsidRDefault="00F35E46" w:rsidP="00F35E46">
      <w:pPr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Strategies for de-escalation.</w:t>
      </w:r>
    </w:p>
    <w:p w14:paraId="7D08E82D" w14:textId="77777777" w:rsidR="00F35E46" w:rsidRPr="00F35E46" w:rsidRDefault="00F35E46" w:rsidP="00F35E46">
      <w:pPr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Preferred sensory alternatives (e.g., water play, shiny objects).</w:t>
      </w:r>
    </w:p>
    <w:p w14:paraId="59BFFE15" w14:textId="77777777" w:rsidR="00F35E46" w:rsidRPr="00F35E46" w:rsidRDefault="00F35E46" w:rsidP="00F35E46">
      <w:pPr>
        <w:numPr>
          <w:ilvl w:val="1"/>
          <w:numId w:val="3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lastRenderedPageBreak/>
        <w:t>Visual aids or social stories to explain appropriate behaviour.</w:t>
      </w:r>
    </w:p>
    <w:p w14:paraId="35834FA9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02C11943">
          <v:rect id="_x0000_i1027" style="width:0;height:1.5pt" o:hralign="center" o:hrstd="t" o:hr="t" fillcolor="#a0a0a0" stroked="f"/>
        </w:pict>
      </w:r>
    </w:p>
    <w:p w14:paraId="0993CCAE" w14:textId="77777777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🤝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4: Collaboration</w:t>
      </w:r>
    </w:p>
    <w:p w14:paraId="061FF13A" w14:textId="77777777" w:rsidR="00F35E46" w:rsidRPr="00F35E46" w:rsidRDefault="00F35E46" w:rsidP="00F35E46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Involve parents/carers</w:t>
      </w:r>
      <w:r w:rsidRPr="00F35E46">
        <w:rPr>
          <w:rFonts w:ascii="Verdana" w:hAnsi="Verdana"/>
          <w:sz w:val="24"/>
          <w:szCs w:val="24"/>
        </w:rPr>
        <w:t>: Share observations and strategies.</w:t>
      </w:r>
    </w:p>
    <w:p w14:paraId="1275F286" w14:textId="77777777" w:rsidR="00F35E46" w:rsidRPr="00F35E46" w:rsidRDefault="00F35E46" w:rsidP="00F35E46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Liaise with school SENCO or behaviour lead</w:t>
      </w:r>
      <w:r w:rsidRPr="00F35E46">
        <w:rPr>
          <w:rFonts w:ascii="Verdana" w:hAnsi="Verdana"/>
          <w:sz w:val="24"/>
          <w:szCs w:val="24"/>
        </w:rPr>
        <w:t>: Ensure consistency between school and transport.</w:t>
      </w:r>
    </w:p>
    <w:p w14:paraId="51E5B7D9" w14:textId="77777777" w:rsidR="00F35E46" w:rsidRPr="00F35E46" w:rsidRDefault="00F35E46" w:rsidP="00F35E46">
      <w:pPr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b/>
          <w:bCs/>
          <w:sz w:val="24"/>
          <w:szCs w:val="24"/>
        </w:rPr>
        <w:t>Occupational Therapy (OT)</w:t>
      </w:r>
      <w:r w:rsidRPr="00F35E46">
        <w:rPr>
          <w:rFonts w:ascii="Verdana" w:hAnsi="Verdana"/>
          <w:sz w:val="24"/>
          <w:szCs w:val="24"/>
        </w:rPr>
        <w:t>: If sensory needs are suspected, OT can suggest alternatives.</w:t>
      </w:r>
    </w:p>
    <w:p w14:paraId="74CAF05F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44F2DA15">
          <v:rect id="_x0000_i1028" style="width:0;height:1.5pt" o:hralign="center" o:hrstd="t" o:hr="t" fillcolor="#a0a0a0" stroked="f"/>
        </w:pict>
      </w:r>
    </w:p>
    <w:p w14:paraId="287465F9" w14:textId="77777777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🧠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5: Positive Reinforcement</w:t>
      </w:r>
    </w:p>
    <w:p w14:paraId="1478C5DF" w14:textId="77777777" w:rsidR="00F35E46" w:rsidRPr="00F35E46" w:rsidRDefault="00F35E46" w:rsidP="00F35E46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Praise and reward appropriate behaviour.</w:t>
      </w:r>
    </w:p>
    <w:p w14:paraId="784BA944" w14:textId="77777777" w:rsidR="00F35E46" w:rsidRPr="00F35E46" w:rsidRDefault="00F35E46" w:rsidP="00F35E46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Use structured reward systems (e.g., token charts).</w:t>
      </w:r>
    </w:p>
    <w:p w14:paraId="09A98AD2" w14:textId="77777777" w:rsidR="00F35E46" w:rsidRPr="00F35E46" w:rsidRDefault="00F35E46" w:rsidP="00F35E46">
      <w:pPr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Offer choices to give the pupil a sense of control.</w:t>
      </w:r>
    </w:p>
    <w:p w14:paraId="483F4A2B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33A5410E">
          <v:rect id="_x0000_i1029" style="width:0;height:1.5pt" o:hralign="center" o:hrstd="t" o:hr="t" fillcolor="#a0a0a0" stroked="f"/>
        </w:pict>
      </w:r>
    </w:p>
    <w:p w14:paraId="3F0D3015" w14:textId="77777777" w:rsidR="00F35E46" w:rsidRPr="00F35E46" w:rsidRDefault="00F35E46" w:rsidP="00F35E46">
      <w:pPr>
        <w:rPr>
          <w:rFonts w:ascii="Verdana" w:hAnsi="Verdana"/>
          <w:b/>
          <w:bCs/>
          <w:sz w:val="24"/>
          <w:szCs w:val="24"/>
        </w:rPr>
      </w:pPr>
      <w:r w:rsidRPr="00F35E46">
        <w:rPr>
          <w:rFonts w:ascii="Segoe UI Emoji" w:hAnsi="Segoe UI Emoji" w:cs="Segoe UI Emoji"/>
          <w:b/>
          <w:bCs/>
          <w:sz w:val="24"/>
          <w:szCs w:val="24"/>
        </w:rPr>
        <w:t>📋</w:t>
      </w:r>
      <w:r w:rsidRPr="00F35E46">
        <w:rPr>
          <w:rFonts w:ascii="Verdana" w:hAnsi="Verdana"/>
          <w:b/>
          <w:bCs/>
          <w:sz w:val="24"/>
          <w:szCs w:val="24"/>
        </w:rPr>
        <w:t xml:space="preserve"> Step 6: Reporting and Documentation</w:t>
      </w:r>
    </w:p>
    <w:p w14:paraId="77FA7502" w14:textId="77777777" w:rsidR="00F35E46" w:rsidRPr="00F35E46" w:rsidRDefault="00F35E46" w:rsidP="00F35E46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 xml:space="preserve">Follow Staffordshire County Council’s </w:t>
      </w:r>
      <w:r w:rsidRPr="00F35E46">
        <w:rPr>
          <w:rFonts w:ascii="Verdana" w:hAnsi="Verdana"/>
          <w:b/>
          <w:bCs/>
          <w:sz w:val="24"/>
          <w:szCs w:val="24"/>
        </w:rPr>
        <w:t>incident reporting procedures</w:t>
      </w:r>
      <w:r w:rsidRPr="00F35E46">
        <w:rPr>
          <w:rFonts w:ascii="Verdana" w:hAnsi="Verdana"/>
          <w:sz w:val="24"/>
          <w:szCs w:val="24"/>
        </w:rPr>
        <w:t>.</w:t>
      </w:r>
    </w:p>
    <w:p w14:paraId="5E67D6B2" w14:textId="77777777" w:rsidR="00F35E46" w:rsidRPr="00F35E46" w:rsidRDefault="00F35E46" w:rsidP="00F35E46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Document incidents factually and sensitively.</w:t>
      </w:r>
    </w:p>
    <w:p w14:paraId="50A44600" w14:textId="77777777" w:rsidR="00F35E46" w:rsidRPr="00F35E46" w:rsidRDefault="00F35E46" w:rsidP="00F35E46">
      <w:pPr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F35E46">
        <w:rPr>
          <w:rFonts w:ascii="Verdana" w:hAnsi="Verdana"/>
          <w:sz w:val="24"/>
          <w:szCs w:val="24"/>
        </w:rPr>
        <w:t>Review transport arrangements if behaviour escalates or poses a risk.</w:t>
      </w:r>
    </w:p>
    <w:p w14:paraId="491E57F3" w14:textId="77777777" w:rsidR="00F35E46" w:rsidRPr="00F35E46" w:rsidRDefault="00000000" w:rsidP="00F35E4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 w14:anchorId="65BD965E">
          <v:rect id="_x0000_i1030" style="width:0;height:1.5pt" o:hralign="center" o:hrstd="t" o:hr="t" fillcolor="#a0a0a0" stroked="f"/>
        </w:pict>
      </w:r>
    </w:p>
    <w:p w14:paraId="2C20D8F9" w14:textId="63FE9A83" w:rsidR="00F35E46" w:rsidRPr="00F35E46" w:rsidRDefault="00F35E46" w:rsidP="00F35E46">
      <w:pPr>
        <w:rPr>
          <w:rFonts w:ascii="Verdana" w:hAnsi="Verdana"/>
          <w:sz w:val="24"/>
          <w:szCs w:val="24"/>
        </w:rPr>
      </w:pPr>
    </w:p>
    <w:p w14:paraId="52A40BEE" w14:textId="77777777" w:rsidR="009B10BE" w:rsidRPr="00041FB6" w:rsidRDefault="009B10BE">
      <w:pPr>
        <w:rPr>
          <w:rFonts w:ascii="Verdana" w:hAnsi="Verdana"/>
          <w:sz w:val="24"/>
          <w:szCs w:val="24"/>
        </w:rPr>
      </w:pPr>
    </w:p>
    <w:sectPr w:rsidR="009B10BE" w:rsidRPr="00041F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F6AD" w14:textId="77777777" w:rsidR="00EA0DEB" w:rsidRDefault="00EA0DEB" w:rsidP="004B3023">
      <w:pPr>
        <w:spacing w:after="0" w:line="240" w:lineRule="auto"/>
      </w:pPr>
      <w:r>
        <w:separator/>
      </w:r>
    </w:p>
  </w:endnote>
  <w:endnote w:type="continuationSeparator" w:id="0">
    <w:p w14:paraId="7F14D69F" w14:textId="77777777" w:rsidR="00EA0DEB" w:rsidRDefault="00EA0DEB" w:rsidP="004B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FF17" w14:textId="77777777" w:rsidR="00EA0DEB" w:rsidRDefault="00EA0DEB" w:rsidP="004B3023">
      <w:pPr>
        <w:spacing w:after="0" w:line="240" w:lineRule="auto"/>
      </w:pPr>
      <w:r>
        <w:separator/>
      </w:r>
    </w:p>
  </w:footnote>
  <w:footnote w:type="continuationSeparator" w:id="0">
    <w:p w14:paraId="22B33670" w14:textId="77777777" w:rsidR="00EA0DEB" w:rsidRDefault="00EA0DEB" w:rsidP="004B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60CF" w14:textId="417604A0" w:rsidR="004B3023" w:rsidRDefault="004B3023">
    <w:pPr>
      <w:pStyle w:val="Header"/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679C51B4" wp14:editId="13335D8A">
          <wp:simplePos x="0" y="0"/>
          <wp:positionH relativeFrom="column">
            <wp:posOffset>4171950</wp:posOffset>
          </wp:positionH>
          <wp:positionV relativeFrom="paragraph">
            <wp:posOffset>-235585</wp:posOffset>
          </wp:positionV>
          <wp:extent cx="2162175" cy="581025"/>
          <wp:effectExtent l="0" t="0" r="9525" b="9525"/>
          <wp:wrapTopAndBottom/>
          <wp:docPr id="52993151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931511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5E9"/>
    <w:multiLevelType w:val="multilevel"/>
    <w:tmpl w:val="D924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777"/>
    <w:multiLevelType w:val="multilevel"/>
    <w:tmpl w:val="AB8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478D1"/>
    <w:multiLevelType w:val="multilevel"/>
    <w:tmpl w:val="79F0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62CEA"/>
    <w:multiLevelType w:val="multilevel"/>
    <w:tmpl w:val="72FE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B20540"/>
    <w:multiLevelType w:val="multilevel"/>
    <w:tmpl w:val="139C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71DDF"/>
    <w:multiLevelType w:val="multilevel"/>
    <w:tmpl w:val="491C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8921">
    <w:abstractNumId w:val="1"/>
  </w:num>
  <w:num w:numId="2" w16cid:durableId="1527399788">
    <w:abstractNumId w:val="3"/>
  </w:num>
  <w:num w:numId="3" w16cid:durableId="1594244099">
    <w:abstractNumId w:val="0"/>
  </w:num>
  <w:num w:numId="4" w16cid:durableId="1444156561">
    <w:abstractNumId w:val="2"/>
  </w:num>
  <w:num w:numId="5" w16cid:durableId="1530146523">
    <w:abstractNumId w:val="4"/>
  </w:num>
  <w:num w:numId="6" w16cid:durableId="167360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46"/>
    <w:rsid w:val="00041FB6"/>
    <w:rsid w:val="00343C29"/>
    <w:rsid w:val="00403C70"/>
    <w:rsid w:val="004B3023"/>
    <w:rsid w:val="004D27AF"/>
    <w:rsid w:val="00580A07"/>
    <w:rsid w:val="00756798"/>
    <w:rsid w:val="008343AE"/>
    <w:rsid w:val="00870F85"/>
    <w:rsid w:val="00963AEB"/>
    <w:rsid w:val="009B10BE"/>
    <w:rsid w:val="00EA0DEB"/>
    <w:rsid w:val="00F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F05E9"/>
  <w15:chartTrackingRefBased/>
  <w15:docId w15:val="{764C8463-9072-4B7A-A8EE-E587E7BB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E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E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E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E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E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E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E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E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023"/>
  </w:style>
  <w:style w:type="paragraph" w:styleId="Footer">
    <w:name w:val="footer"/>
    <w:basedOn w:val="Normal"/>
    <w:link w:val="FooterChar"/>
    <w:uiPriority w:val="99"/>
    <w:unhideWhenUsed/>
    <w:rsid w:val="004B3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1653</Characters>
  <Application>Microsoft Office Word</Application>
  <DocSecurity>0</DocSecurity>
  <Lines>54</Lines>
  <Paragraphs>32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Lee R (E,I&amp;S)</dc:creator>
  <cp:keywords/>
  <dc:description/>
  <cp:lastModifiedBy>McKinnon, Annabel (E,I&amp;S)</cp:lastModifiedBy>
  <cp:revision>4</cp:revision>
  <dcterms:created xsi:type="dcterms:W3CDTF">2025-12-16T10:59:00Z</dcterms:created>
  <dcterms:modified xsi:type="dcterms:W3CDTF">2026-05-01T11:51:00Z</dcterms:modified>
</cp:coreProperties>
</file>