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C0DC" w14:textId="4317DE56" w:rsidR="00816AA1" w:rsidRPr="00816AA1" w:rsidRDefault="00C1673C" w:rsidP="00816AA1">
      <w:pPr>
        <w:pStyle w:val="Salar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45E741" wp14:editId="33D2201F">
                <wp:simplePos x="0" y="0"/>
                <wp:positionH relativeFrom="margin">
                  <wp:align>center</wp:align>
                </wp:positionH>
                <wp:positionV relativeFrom="paragraph">
                  <wp:posOffset>5574665</wp:posOffset>
                </wp:positionV>
                <wp:extent cx="10165080" cy="670560"/>
                <wp:effectExtent l="0" t="0" r="2667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5080" cy="670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BED83" w14:textId="77777777" w:rsidR="00174E9C" w:rsidRPr="00C1673C" w:rsidRDefault="00776267" w:rsidP="00C1673C">
                            <w:p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C1673C">
                              <w:rPr>
                                <w:rFonts w:ascii="Verdana" w:hAnsi="Verdana"/>
                                <w:b/>
                                <w:bCs/>
                                <w:sz w:val="19"/>
                                <w:szCs w:val="19"/>
                              </w:rPr>
                              <w:t>7.</w:t>
                            </w:r>
                            <w:r w:rsidR="00C86FA5" w:rsidRPr="00C1673C">
                              <w:rPr>
                                <w:rFonts w:ascii="Verdana" w:hAnsi="Verdana"/>
                                <w:b/>
                                <w:bCs/>
                                <w:sz w:val="19"/>
                                <w:szCs w:val="19"/>
                              </w:rPr>
                              <w:t>Further information and training</w:t>
                            </w:r>
                            <w:r w:rsidR="00C20598" w:rsidRPr="00C1673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339CFE6" w14:textId="6D47A483" w:rsidR="00B12E7A" w:rsidRPr="00C1673C" w:rsidRDefault="00B12E7A" w:rsidP="001A60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KCSIE</w:t>
                              </w:r>
                            </w:hyperlink>
                            <w:r w:rsidR="00CC0FE1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12" w:history="1">
                              <w:r w:rsidR="00CC0FE1"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Working together to safeguard children</w:t>
                              </w:r>
                            </w:hyperlink>
                            <w:r w:rsidR="005C7C5E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DC271C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Developing and implementing a low</w:t>
                            </w:r>
                            <w:r w:rsidR="00C1673C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DC271C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level concerns policy guidance</w:t>
                            </w:r>
                            <w:r w:rsidR="005C7C5E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673C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hyperlink r:id="rId13" w:history="1">
                              <w:r w:rsidR="001A60B3"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Low-level concerns | NSPCC Learning</w:t>
                              </w:r>
                            </w:hyperlink>
                            <w:r w:rsidR="001A60B3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14:paraId="2BC16C8C" w14:textId="32E6A4B7" w:rsidR="00D21441" w:rsidRPr="00C1673C" w:rsidRDefault="00A2170B" w:rsidP="000D19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Allegations of Abuse - Staffordshire Safeguarding Children Partnership</w:t>
                              </w:r>
                            </w:hyperlink>
                            <w:r w:rsidR="00973834" w:rsidRPr="00C1673C">
                              <w:rPr>
                                <w:rFonts w:ascii="Verdana" w:hAnsi="Verdana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7C5E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guidance</w:t>
                            </w:r>
                            <w:r w:rsidR="001247AD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hyperlink r:id="rId15" w:history="1">
                              <w:r w:rsidR="001247AD"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Staffordshire LADO referral form</w:t>
                              </w:r>
                            </w:hyperlink>
                            <w:r w:rsidR="001A60B3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1A60B3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="001A60B3"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SSCP managing allegations training</w:t>
                              </w:r>
                            </w:hyperlink>
                          </w:p>
                          <w:p w14:paraId="5CE9F6C0" w14:textId="63A742AC" w:rsidR="000D195E" w:rsidRPr="000D195E" w:rsidRDefault="00973834" w:rsidP="000D19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1673C">
                              <w:rPr>
                                <w:rStyle w:val="Hyperlink"/>
                                <w:rFonts w:ascii="Verdana" w:hAnsi="Verdana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ESAS </w:t>
                            </w:r>
                            <w:r w:rsidRPr="00C1673C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01785 895836 / </w:t>
                            </w:r>
                            <w:hyperlink r:id="rId17" w:history="1"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esas@staffordshire.gov.uk</w:t>
                              </w:r>
                            </w:hyperlink>
                            <w:r w:rsidRPr="00C1673C">
                              <w:rPr>
                                <w:rStyle w:val="Hyperlink"/>
                                <w:rFonts w:ascii="Verdana" w:hAnsi="Verdana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/</w:t>
                            </w:r>
                            <w:hyperlink r:id="rId18" w:history="1"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Staffordshire learning net</w:t>
                              </w:r>
                            </w:hyperlink>
                            <w:r w:rsidRPr="00C1673C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16"/>
                                <w:u w:val="none"/>
                              </w:rPr>
                              <w:t xml:space="preserve">   </w:t>
                            </w:r>
                            <w:hyperlink r:id="rId19" w:history="1"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Staffordshire </w:t>
                              </w:r>
                              <w:r w:rsidR="007052F0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Families Integrated Front Door SFIFD</w:t>
                              </w:r>
                              <w:r w:rsidRPr="00C1673C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hyperlink>
                            <w:r w:rsidRPr="00C1673C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16"/>
                                <w:u w:val="none"/>
                              </w:rPr>
                              <w:t xml:space="preserve">      </w:t>
                            </w:r>
                            <w:r w:rsidR="000D195E" w:rsidRPr="00C1673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="001247AD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August 2025</w:t>
                            </w:r>
                            <w:r w:rsidR="000D195E" w:rsidRPr="00C1673C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5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8.95pt;width:800.4pt;height:52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" fillcolor="#dbe5f1 [660]" strokecolor="#00b0f0">
                <v:textbox inset="0,0,0,0">
                  <w:txbxContent>
                    <w:p w14:paraId="1A3BED83" w14:textId="77777777" w:rsidR="00174E9C" w:rsidRPr="00C1673C" w:rsidRDefault="00776267" w:rsidP="00C1673C">
                      <w:p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C1673C">
                        <w:rPr>
                          <w:rFonts w:ascii="Verdana" w:hAnsi="Verdana"/>
                          <w:b/>
                          <w:bCs/>
                          <w:sz w:val="19"/>
                          <w:szCs w:val="19"/>
                        </w:rPr>
                        <w:t>7.</w:t>
                      </w:r>
                      <w:r w:rsidR="00C86FA5" w:rsidRPr="00C1673C">
                        <w:rPr>
                          <w:rFonts w:ascii="Verdana" w:hAnsi="Verdana"/>
                          <w:b/>
                          <w:bCs/>
                          <w:sz w:val="19"/>
                          <w:szCs w:val="19"/>
                        </w:rPr>
                        <w:t>Further information and training</w:t>
                      </w:r>
                      <w:r w:rsidR="00C20598" w:rsidRPr="00C1673C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339CFE6" w14:textId="6D47A483" w:rsidR="00B12E7A" w:rsidRPr="00C1673C" w:rsidRDefault="00B12E7A" w:rsidP="001A60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20" w:history="1"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KCSIE</w:t>
                        </w:r>
                      </w:hyperlink>
                      <w:r w:rsidR="00CC0FE1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</w:t>
                      </w:r>
                      <w:hyperlink r:id="rId21" w:history="1">
                        <w:r w:rsidR="00CC0FE1"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Working together to safeguard children</w:t>
                        </w:r>
                      </w:hyperlink>
                      <w:r w:rsidR="005C7C5E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DC271C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Developing and implementing a low</w:t>
                      </w:r>
                      <w:r w:rsidR="00C1673C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DC271C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level concerns policy guidance</w:t>
                      </w:r>
                      <w:r w:rsidR="005C7C5E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1673C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hyperlink r:id="rId22" w:history="1">
                        <w:r w:rsidR="001A60B3"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Low-level concerns | NSPCC Learning</w:t>
                        </w:r>
                      </w:hyperlink>
                      <w:r w:rsidR="001A60B3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    </w:t>
                      </w:r>
                    </w:p>
                    <w:p w14:paraId="2BC16C8C" w14:textId="32E6A4B7" w:rsidR="00D21441" w:rsidRPr="00C1673C" w:rsidRDefault="00A2170B" w:rsidP="000D19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23" w:history="1"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Allegations of Abuse - Staffordshire Safeguarding Children Partnership</w:t>
                        </w:r>
                      </w:hyperlink>
                      <w:r w:rsidR="00973834" w:rsidRPr="00C1673C">
                        <w:rPr>
                          <w:rFonts w:ascii="Verdana" w:hAnsi="Verdana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="005C7C5E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>guidance</w:t>
                      </w:r>
                      <w:r w:rsidR="001247AD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hyperlink r:id="rId24" w:history="1">
                        <w:r w:rsidR="001247AD"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Staffordshire LADO referral form</w:t>
                        </w:r>
                      </w:hyperlink>
                      <w:r w:rsidR="001A60B3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r w:rsidR="001A60B3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hyperlink r:id="rId25" w:history="1">
                        <w:r w:rsidR="001A60B3"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SSCP managing allegations training</w:t>
                        </w:r>
                      </w:hyperlink>
                    </w:p>
                    <w:p w14:paraId="5CE9F6C0" w14:textId="63A742AC" w:rsidR="000D195E" w:rsidRPr="000D195E" w:rsidRDefault="00973834" w:rsidP="000D19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1673C">
                        <w:rPr>
                          <w:rStyle w:val="Hyperlink"/>
                          <w:rFonts w:ascii="Verdana" w:hAnsi="Verdana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 xml:space="preserve">ESAS </w:t>
                      </w:r>
                      <w:r w:rsidRPr="00C1673C">
                        <w:rPr>
                          <w:rStyle w:val="Hyperlink"/>
                          <w:rFonts w:ascii="Verdana" w:hAnsi="Verdana"/>
                          <w:color w:val="auto"/>
                          <w:sz w:val="16"/>
                          <w:szCs w:val="16"/>
                          <w:u w:val="none"/>
                        </w:rPr>
                        <w:t xml:space="preserve">01785 895836 / </w:t>
                      </w:r>
                      <w:hyperlink r:id="rId26" w:history="1"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esas@staffordshire.gov.uk</w:t>
                        </w:r>
                      </w:hyperlink>
                      <w:r w:rsidRPr="00C1673C">
                        <w:rPr>
                          <w:rStyle w:val="Hyperlink"/>
                          <w:rFonts w:ascii="Verdana" w:hAnsi="Verdana"/>
                          <w:color w:val="auto"/>
                          <w:sz w:val="16"/>
                          <w:szCs w:val="16"/>
                          <w:u w:val="none"/>
                        </w:rPr>
                        <w:t>/</w:t>
                      </w:r>
                      <w:hyperlink r:id="rId27" w:history="1"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Staffordshire learning net</w:t>
                        </w:r>
                      </w:hyperlink>
                      <w:r w:rsidRPr="00C1673C">
                        <w:rPr>
                          <w:rStyle w:val="Hyperlink"/>
                          <w:rFonts w:ascii="Verdana" w:hAnsi="Verdana"/>
                          <w:sz w:val="16"/>
                          <w:szCs w:val="16"/>
                          <w:u w:val="none"/>
                        </w:rPr>
                        <w:t xml:space="preserve">   </w:t>
                      </w:r>
                      <w:hyperlink r:id="rId28" w:history="1"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 xml:space="preserve">Staffordshire </w:t>
                        </w:r>
                        <w:r w:rsidR="007052F0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Families Integrated Front Door SFIFD</w:t>
                        </w:r>
                        <w:r w:rsidRPr="00C1673C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 xml:space="preserve">  </w:t>
                        </w:r>
                      </w:hyperlink>
                      <w:r w:rsidRPr="00C1673C">
                        <w:rPr>
                          <w:rStyle w:val="Hyperlink"/>
                          <w:rFonts w:ascii="Verdana" w:hAnsi="Verdana"/>
                          <w:sz w:val="16"/>
                          <w:szCs w:val="16"/>
                          <w:u w:val="none"/>
                        </w:rPr>
                        <w:t xml:space="preserve">      </w:t>
                      </w:r>
                      <w:r w:rsidR="000D195E" w:rsidRPr="00C1673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="001247AD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August 2025</w:t>
                      </w:r>
                      <w:r w:rsidR="000D195E" w:rsidRPr="00C1673C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39C6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D79DE96" wp14:editId="571557C1">
                <wp:simplePos x="0" y="0"/>
                <wp:positionH relativeFrom="column">
                  <wp:posOffset>6871970</wp:posOffset>
                </wp:positionH>
                <wp:positionV relativeFrom="paragraph">
                  <wp:posOffset>3044825</wp:posOffset>
                </wp:positionV>
                <wp:extent cx="3018155" cy="2499360"/>
                <wp:effectExtent l="0" t="0" r="1079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D6334" w14:textId="4390C3CF" w:rsidR="00E26BF8" w:rsidRDefault="00320472" w:rsidP="00F4072E">
                            <w:pPr>
                              <w:pStyle w:val="Body-Bold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60E2E"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4B560E">
                              <w:rPr>
                                <w:sz w:val="20"/>
                                <w:szCs w:val="20"/>
                              </w:rPr>
                              <w:t>Things to consider</w:t>
                            </w:r>
                          </w:p>
                          <w:p w14:paraId="64DB44C5" w14:textId="20ED1B08" w:rsidR="004B560E" w:rsidRPr="004E1937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All staff should be aware of th</w:t>
                            </w:r>
                            <w:r w:rsidR="009421AA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 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whistle-blowing policy</w:t>
                            </w:r>
                            <w:r w:rsidR="004E1937" w:rsidRPr="004E1937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nd feel confident to voice </w:t>
                            </w:r>
                            <w:r w:rsidR="00D21441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their 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concerns</w:t>
                            </w:r>
                            <w:r w:rsidR="00CC0FE1">
                              <w:rPr>
                                <w:rFonts w:cs="Open Sans"/>
                                <w:b w:val="0"/>
                                <w:bCs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3588DF7" w14:textId="0104A856" w:rsidR="004B560E" w:rsidRPr="004B560E" w:rsidRDefault="004B560E" w:rsidP="004B560E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Open Sans"/>
                                <w:color w:val="333333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 w:rsidRPr="004B560E">
                              <w:rPr>
                                <w:rFonts w:ascii="Verdana" w:eastAsia="Times New Roman" w:hAnsi="Verdana" w:cs="Open Sans"/>
                                <w:color w:val="333333"/>
                                <w:sz w:val="16"/>
                                <w:szCs w:val="16"/>
                                <w:lang w:val="en-GB" w:eastAsia="en-GB"/>
                              </w:rPr>
                              <w:t xml:space="preserve">If the person in a position of trust works with children in a different local authority, the referrer must contact </w:t>
                            </w:r>
                            <w:r w:rsidR="005730BE">
                              <w:rPr>
                                <w:rFonts w:ascii="Verdana" w:eastAsia="Times New Roman" w:hAnsi="Verdana" w:cs="Open Sans"/>
                                <w:color w:val="333333"/>
                                <w:sz w:val="16"/>
                                <w:szCs w:val="16"/>
                                <w:lang w:val="en-GB" w:eastAsia="en-GB"/>
                              </w:rPr>
                              <w:t>that authority.</w:t>
                            </w:r>
                          </w:p>
                          <w:p w14:paraId="30FD1466" w14:textId="794D4F19" w:rsidR="004B560E" w:rsidRPr="00D21441" w:rsidRDefault="00E77FD7" w:rsidP="00D21441">
                            <w:pPr>
                              <w:pStyle w:val="Body-Bold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 good low-level concerns policy will simply be a reflection and extension of the school</w:t>
                            </w:r>
                            <w:r w:rsidRPr="00D2144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or college’s wider staff behaviour policy/code of conduct.</w:t>
                            </w:r>
                          </w:p>
                          <w:p w14:paraId="43C8F390" w14:textId="3781DCD4" w:rsidR="00E77FD7" w:rsidRDefault="00E77FD7" w:rsidP="004B560E">
                            <w:pPr>
                              <w:pStyle w:val="Body-Bold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</w:t>
                            </w:r>
                            <w:r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ddress unprofessional behaviour and supporting the</w:t>
                            </w:r>
                            <w:r>
                              <w:t xml:space="preserve"> </w:t>
                            </w:r>
                            <w:r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individual to correct it at an early stage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C090B5F" w14:textId="77777777" w:rsidR="00CC0FE1" w:rsidRDefault="004E1937" w:rsidP="00CC0FE1">
                            <w:pPr>
                              <w:pStyle w:val="Body-Bold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Staff should have access to the code of conduct and understand it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6B7F377" w14:textId="2B1965B4" w:rsidR="004974E3" w:rsidRPr="00A068F3" w:rsidRDefault="00CC0FE1" w:rsidP="00A068F3">
                            <w:pPr>
                              <w:pStyle w:val="Body-Bold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</w:t>
                            </w:r>
                            <w:r w:rsidRP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n some circumstances schools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/</w:t>
                            </w:r>
                            <w:r w:rsidRP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colleges will have to consider an allegation against</w:t>
                            </w:r>
                            <w:r w:rsidRPr="00CC0FE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an individual not directly employed by them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. Where allegations are made about supply staff, settings must ensure that </w:t>
                            </w:r>
                            <w:r w:rsidR="005730B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allegations are dealt with properly.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DE96" id="_x0000_s1027" type="#_x0000_t202" style="position:absolute;margin-left:541.1pt;margin-top:239.75pt;width:237.65pt;height:196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">
                <v:textbox>
                  <w:txbxContent>
                    <w:p w14:paraId="00FD6334" w14:textId="4390C3CF" w:rsidR="00E26BF8" w:rsidRDefault="00320472" w:rsidP="00F4072E">
                      <w:pPr>
                        <w:pStyle w:val="Body-Bold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60E2E">
                        <w:rPr>
                          <w:sz w:val="20"/>
                          <w:szCs w:val="20"/>
                        </w:rPr>
                        <w:t xml:space="preserve">6. </w:t>
                      </w:r>
                      <w:r w:rsidR="004B560E">
                        <w:rPr>
                          <w:sz w:val="20"/>
                          <w:szCs w:val="20"/>
                        </w:rPr>
                        <w:t>Things to consider</w:t>
                      </w:r>
                    </w:p>
                    <w:p w14:paraId="64DB44C5" w14:textId="20ED1B08" w:rsidR="004B560E" w:rsidRPr="004E1937" w:rsidRDefault="004B560E" w:rsidP="004B560E">
                      <w:pPr>
                        <w:pStyle w:val="Body-Bold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E1937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All staff should be aware of th</w:t>
                      </w:r>
                      <w:r w:rsidR="009421AA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e 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whistle-blowing policy</w:t>
                      </w:r>
                      <w:r w:rsidR="004E1937" w:rsidRPr="004E1937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 a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nd feel confident to voice </w:t>
                      </w:r>
                      <w:r w:rsidR="00D21441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their 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concerns</w:t>
                      </w:r>
                      <w:r w:rsidR="00CC0FE1">
                        <w:rPr>
                          <w:rFonts w:cs="Open Sans"/>
                          <w:b w:val="0"/>
                          <w:bCs w:val="0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</w:p>
                    <w:p w14:paraId="63588DF7" w14:textId="0104A856" w:rsidR="004B560E" w:rsidRPr="004B560E" w:rsidRDefault="004B560E" w:rsidP="004B560E">
                      <w:pPr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Open Sans"/>
                          <w:color w:val="333333"/>
                          <w:sz w:val="16"/>
                          <w:szCs w:val="16"/>
                          <w:lang w:val="en-GB" w:eastAsia="en-GB"/>
                        </w:rPr>
                      </w:pPr>
                      <w:r w:rsidRPr="004B560E">
                        <w:rPr>
                          <w:rFonts w:ascii="Verdana" w:eastAsia="Times New Roman" w:hAnsi="Verdana" w:cs="Open Sans"/>
                          <w:color w:val="333333"/>
                          <w:sz w:val="16"/>
                          <w:szCs w:val="16"/>
                          <w:lang w:val="en-GB" w:eastAsia="en-GB"/>
                        </w:rPr>
                        <w:t xml:space="preserve">If the person in a position of trust works with children in a different local authority, the referrer must contact </w:t>
                      </w:r>
                      <w:r w:rsidR="005730BE">
                        <w:rPr>
                          <w:rFonts w:ascii="Verdana" w:eastAsia="Times New Roman" w:hAnsi="Verdana" w:cs="Open Sans"/>
                          <w:color w:val="333333"/>
                          <w:sz w:val="16"/>
                          <w:szCs w:val="16"/>
                          <w:lang w:val="en-GB" w:eastAsia="en-GB"/>
                        </w:rPr>
                        <w:t>that authority.</w:t>
                      </w:r>
                    </w:p>
                    <w:p w14:paraId="30FD1466" w14:textId="794D4F19" w:rsidR="004B560E" w:rsidRPr="00D21441" w:rsidRDefault="00E77FD7" w:rsidP="00D21441">
                      <w:pPr>
                        <w:pStyle w:val="Body-Bold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A good low-level concerns policy will simply be a reflection and extension of the school</w:t>
                      </w:r>
                      <w:r w:rsidRPr="00D2144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or college’s wider staff behaviour policy/code of conduct.</w:t>
                      </w:r>
                    </w:p>
                    <w:p w14:paraId="43C8F390" w14:textId="3781DCD4" w:rsidR="00E77FD7" w:rsidRDefault="00E77FD7" w:rsidP="004B560E">
                      <w:pPr>
                        <w:pStyle w:val="Body-Bold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A</w:t>
                      </w:r>
                      <w:r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ddress unprofessional behaviour and supporting the</w:t>
                      </w:r>
                      <w:r>
                        <w:t xml:space="preserve"> </w:t>
                      </w:r>
                      <w:r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individual to correct it at an early stage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3C090B5F" w14:textId="77777777" w:rsidR="00CC0FE1" w:rsidRDefault="004E1937" w:rsidP="00CC0FE1">
                      <w:pPr>
                        <w:pStyle w:val="Body-Bold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Staff should have access to the code of conduct and understand it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36B7F377" w14:textId="2B1965B4" w:rsidR="004974E3" w:rsidRPr="00A068F3" w:rsidRDefault="00CC0FE1" w:rsidP="00A068F3">
                      <w:pPr>
                        <w:pStyle w:val="Body-Bold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I</w:t>
                      </w:r>
                      <w:r w:rsidRP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>n some circumstances schools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/</w:t>
                      </w:r>
                      <w:r w:rsidRP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>colleges will have to consider an allegation against</w:t>
                      </w:r>
                      <w:r w:rsidRPr="00CC0FE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>an individual not directly employed by them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. Where allegations are made about supply staff, settings must ensure that </w:t>
                      </w:r>
                      <w:r w:rsidR="005730BE">
                        <w:rPr>
                          <w:b w:val="0"/>
                          <w:bCs w:val="0"/>
                          <w:sz w:val="16"/>
                          <w:szCs w:val="16"/>
                        </w:rPr>
                        <w:t>allegations are dealt with properly.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9C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E1DE44" wp14:editId="29918734">
                <wp:simplePos x="0" y="0"/>
                <wp:positionH relativeFrom="margin">
                  <wp:posOffset>3161030</wp:posOffset>
                </wp:positionH>
                <wp:positionV relativeFrom="paragraph">
                  <wp:posOffset>2145665</wp:posOffset>
                </wp:positionV>
                <wp:extent cx="3672840" cy="3413760"/>
                <wp:effectExtent l="0" t="0" r="2286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3413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C759D" w14:textId="1066C550" w:rsidR="00B5386D" w:rsidRDefault="00776267" w:rsidP="00F4072E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hanging="284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CC0FE1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5.</w:t>
                            </w:r>
                            <w:bookmarkStart w:id="0" w:name="_Hlk136496733"/>
                            <w:r w:rsidR="00990821" w:rsidRPr="00CC0FE1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857A4" w:rsidRPr="00CC0FE1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If the harm threshold has not been met</w:t>
                            </w:r>
                            <w:r w:rsidR="006839C6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="004E1937" w:rsidRPr="00CC0FE1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Low level concerns</w:t>
                            </w:r>
                            <w:r w:rsidR="006839C6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DA6861A" w14:textId="77777777" w:rsidR="00CF7C4A" w:rsidRPr="00CF7C4A" w:rsidRDefault="00CF7C4A" w:rsidP="00F4072E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hanging="284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FA532AC" w14:textId="7636B887" w:rsidR="002745D3" w:rsidRDefault="002745D3" w:rsidP="002745D3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Governing bodies/ proprietors should have policies and processes to deal with any concerns or allegations which do not meet the harm threshold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(low level concern). </w:t>
                            </w:r>
                            <w:r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The term ‘low-level’ concern does not mean that it is insignificant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  <w:r w:rsidR="000A68B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68B8" w:rsidRPr="000A68B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Settings should take account the context and patterns with low level concerns especially where there is crossing of personal/ professional boundaries.</w:t>
                            </w:r>
                          </w:p>
                          <w:p w14:paraId="7CA6A23E" w14:textId="1A9A1922" w:rsidR="002745D3" w:rsidRPr="00E77FD7" w:rsidRDefault="00E54525" w:rsidP="00E77FD7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The</w:t>
                            </w:r>
                            <w:r w:rsid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behaviour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may be</w:t>
                            </w:r>
                            <w:r w:rsidR="002745D3"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inconsistent with the staff code of conduct</w:t>
                            </w:r>
                            <w:r w:rsid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45D3"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and</w:t>
                            </w:r>
                            <w:r w:rsid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/or</w:t>
                            </w:r>
                            <w:r w:rsidR="002745D3"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does not meet the harm threshold or is otherwise not serious enough to consider a referral to the LADO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745D3" w:rsidRPr="002745D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Examples of such behaviour could include</w:t>
                            </w:r>
                            <w:r w:rsid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745D3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being over friendly with children</w:t>
                            </w:r>
                            <w:r w:rsidR="00E77FD7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745D3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having favourites</w:t>
                            </w:r>
                            <w:r w:rsidR="00E77FD7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745D3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taking photographs of children on their mobile phone, contrary to school</w:t>
                            </w:r>
                            <w:r w:rsidR="003B4E00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/college</w:t>
                            </w:r>
                            <w:r w:rsidR="002745D3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0FE1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policy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,</w:t>
                            </w:r>
                            <w:r w:rsidR="00CC0FE1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engaging</w:t>
                            </w:r>
                            <w:r w:rsidR="002745D3" w:rsidRP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with a child or humiliating children.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6C44A09" w14:textId="77777777" w:rsidR="00E54525" w:rsidRPr="000A68B8" w:rsidRDefault="00E54525" w:rsidP="00E54525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hanging="284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499AD33" w14:textId="56BD3C43" w:rsidR="00E54525" w:rsidRPr="00E54525" w:rsidRDefault="00E54525" w:rsidP="00E54525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If the concern has been raised via a third party, the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headteacher</w:t>
                            </w:r>
                            <w:r w:rsidR="000A68B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should collect as mu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ch evidence as </w:t>
                            </w: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possible by speaking: </w:t>
                            </w:r>
                          </w:p>
                          <w:p w14:paraId="7B88DA6C" w14:textId="79C0CD87" w:rsidR="00E54525" w:rsidRPr="00E54525" w:rsidRDefault="00E54525" w:rsidP="00E54525">
                            <w:pPr>
                              <w:pStyle w:val="Body-Bold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E54525">
                              <w:rPr>
                                <w:rStyle w:val="Body-BoldChar"/>
                                <w:sz w:val="16"/>
                                <w:szCs w:val="16"/>
                              </w:rPr>
                              <w:t xml:space="preserve">directly to the person who raised the concern, unless it has been </w:t>
                            </w: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raised anonymously, and</w:t>
                            </w:r>
                          </w:p>
                          <w:p w14:paraId="4494199C" w14:textId="3EAFBAC0" w:rsidR="00E54525" w:rsidRPr="00E54525" w:rsidRDefault="00E54525" w:rsidP="00E54525">
                            <w:pPr>
                              <w:pStyle w:val="Bullets"/>
                              <w:numPr>
                                <w:ilvl w:val="0"/>
                                <w:numId w:val="32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525">
                              <w:rPr>
                                <w:sz w:val="16"/>
                                <w:szCs w:val="16"/>
                              </w:rPr>
                              <w:t>to the individual involved and any witnesse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9AA0A77" w14:textId="40533CA1" w:rsidR="00D857A4" w:rsidRDefault="00E54525" w:rsidP="00E77FD7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E5452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The information collected will help to categorise the type of behaviour and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determine what further action is needed.</w:t>
                            </w:r>
                          </w:p>
                          <w:p w14:paraId="640CAD1E" w14:textId="77777777" w:rsidR="005242D5" w:rsidRPr="005242D5" w:rsidRDefault="005242D5" w:rsidP="00E77FD7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14:paraId="2B5BEC6F" w14:textId="63198C66" w:rsidR="008076B1" w:rsidRPr="00E77FD7" w:rsidRDefault="008076B1" w:rsidP="00E77FD7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8076B1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All low-level concerns should be recorded in writing. The record should include details of the concern, the context in which the concern arose, and action taken.</w:t>
                            </w:r>
                          </w:p>
                          <w:p w14:paraId="25E4C807" w14:textId="77777777" w:rsidR="00084205" w:rsidRPr="00F276D0" w:rsidRDefault="00084205" w:rsidP="004979A9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hanging="284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6F6F1E8" w14:textId="77777777" w:rsidR="00E66C8A" w:rsidRPr="00BB14A3" w:rsidRDefault="00E66C8A" w:rsidP="00E66C8A">
                            <w:pPr>
                              <w:pStyle w:val="Body-Bold"/>
                              <w:spacing w:after="0"/>
                              <w:ind w:left="36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7354D5F" w14:textId="77777777" w:rsidR="00BB14A3" w:rsidRPr="00880195" w:rsidRDefault="00BB14A3" w:rsidP="00880195">
                            <w:pPr>
                              <w:pStyle w:val="Body-Bold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78CCD102" w14:textId="0A4E633A" w:rsidR="003D0C1F" w:rsidRDefault="003D0C1F" w:rsidP="00475908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284" w:hanging="28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DC93B" w14:textId="77777777" w:rsidR="00C11813" w:rsidRDefault="00C11813" w:rsidP="00055E85">
                            <w:pPr>
                              <w:pStyle w:val="Body-Bold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4DA79EE" w14:textId="77777777" w:rsidR="00C11813" w:rsidRPr="00C11813" w:rsidRDefault="00C11813" w:rsidP="00C11813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  <w:p w14:paraId="5FE77AAF" w14:textId="77777777" w:rsidR="0088766B" w:rsidRPr="00C86FA5" w:rsidRDefault="0088766B" w:rsidP="00C86FA5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5F41B0B" w14:textId="77777777" w:rsidR="00C86FA5" w:rsidRPr="00816AA1" w:rsidRDefault="00C86FA5" w:rsidP="00C86FA5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284"/>
                            </w:pPr>
                          </w:p>
                          <w:p w14:paraId="268562A9" w14:textId="776D7A41" w:rsidR="00C86FA5" w:rsidRPr="00816AA1" w:rsidRDefault="00C86FA5" w:rsidP="00C86FA5">
                            <w:pPr>
                              <w:pStyle w:val="Body-text"/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DE44" id="_x0000_s1028" type="#_x0000_t202" style="position:absolute;margin-left:248.9pt;margin-top:168.95pt;width:289.2pt;height:268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" filled="f" strokecolor="#00b0f0">
                <v:textbox inset="0,0,0,0">
                  <w:txbxContent>
                    <w:p w14:paraId="7C5C759D" w14:textId="1066C550" w:rsidR="00B5386D" w:rsidRDefault="00776267" w:rsidP="00F4072E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hanging="284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CC0FE1">
                        <w:rPr>
                          <w:b/>
                          <w:bCs/>
                          <w:sz w:val="19"/>
                          <w:szCs w:val="19"/>
                        </w:rPr>
                        <w:t>5.</w:t>
                      </w:r>
                      <w:bookmarkStart w:id="1" w:name="_Hlk136496733"/>
                      <w:r w:rsidR="00990821" w:rsidRPr="00CC0FE1">
                        <w:rPr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D857A4" w:rsidRPr="00CC0FE1">
                        <w:rPr>
                          <w:b/>
                          <w:bCs/>
                          <w:sz w:val="19"/>
                          <w:szCs w:val="19"/>
                        </w:rPr>
                        <w:t>If the harm threshold has not been met</w:t>
                      </w:r>
                      <w:r w:rsidR="006839C6">
                        <w:rPr>
                          <w:b/>
                          <w:bCs/>
                          <w:sz w:val="19"/>
                          <w:szCs w:val="19"/>
                        </w:rPr>
                        <w:t xml:space="preserve"> (</w:t>
                      </w:r>
                      <w:r w:rsidR="004E1937" w:rsidRPr="00CC0FE1">
                        <w:rPr>
                          <w:b/>
                          <w:bCs/>
                          <w:sz w:val="19"/>
                          <w:szCs w:val="19"/>
                        </w:rPr>
                        <w:t>Low level concerns</w:t>
                      </w:r>
                      <w:r w:rsidR="006839C6">
                        <w:rPr>
                          <w:b/>
                          <w:bCs/>
                          <w:sz w:val="19"/>
                          <w:szCs w:val="19"/>
                        </w:rPr>
                        <w:t>)</w:t>
                      </w:r>
                    </w:p>
                    <w:p w14:paraId="7DA6861A" w14:textId="77777777" w:rsidR="00CF7C4A" w:rsidRPr="00CF7C4A" w:rsidRDefault="00CF7C4A" w:rsidP="00F4072E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hanging="284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FA532AC" w14:textId="7636B887" w:rsidR="002745D3" w:rsidRDefault="002745D3" w:rsidP="002745D3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>Governing bodies/ proprietors should have policies and processes to deal with any concerns or allegations which do not meet the harm threshold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(low level concern). </w:t>
                      </w:r>
                      <w:r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>The term ‘low-level’ concern does not mean that it is insignificant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  <w:r w:rsidR="000A68B8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="000A68B8" w:rsidRPr="000A68B8">
                        <w:rPr>
                          <w:b w:val="0"/>
                          <w:bCs w:val="0"/>
                          <w:sz w:val="16"/>
                          <w:szCs w:val="16"/>
                        </w:rPr>
                        <w:t>Settings should take account the context and patterns with low level concerns especially where there is crossing of personal/ professional boundaries.</w:t>
                      </w:r>
                    </w:p>
                    <w:p w14:paraId="7CA6A23E" w14:textId="1A9A1922" w:rsidR="002745D3" w:rsidRPr="00E77FD7" w:rsidRDefault="00E54525" w:rsidP="00E77FD7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The</w:t>
                      </w:r>
                      <w:r w:rsid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behaviour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may be</w:t>
                      </w:r>
                      <w:r w:rsidR="002745D3"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inconsistent with the staff code of conduct</w:t>
                      </w:r>
                      <w:r w:rsid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="002745D3"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>and</w:t>
                      </w:r>
                      <w:r w:rsid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>/or</w:t>
                      </w:r>
                      <w:r w:rsidR="002745D3"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does not meet the harm threshold or is otherwise not serious enough to consider a referral to the LADO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. </w:t>
                      </w:r>
                      <w:r w:rsidR="002745D3" w:rsidRPr="002745D3">
                        <w:rPr>
                          <w:b w:val="0"/>
                          <w:bCs w:val="0"/>
                          <w:sz w:val="16"/>
                          <w:szCs w:val="16"/>
                        </w:rPr>
                        <w:t>Examples of such behaviour could include</w:t>
                      </w:r>
                      <w:r w:rsid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, </w:t>
                      </w:r>
                      <w:r w:rsidR="002745D3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being over friendly with children</w:t>
                      </w:r>
                      <w:r w:rsidR="00E77FD7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, </w:t>
                      </w:r>
                      <w:r w:rsidR="002745D3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having favourites</w:t>
                      </w:r>
                      <w:r w:rsidR="00E77FD7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, </w:t>
                      </w:r>
                      <w:r w:rsidR="002745D3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taking photographs of children on their mobile phone, contrary to school</w:t>
                      </w:r>
                      <w:r w:rsidR="003B4E00">
                        <w:rPr>
                          <w:b w:val="0"/>
                          <w:bCs w:val="0"/>
                          <w:sz w:val="16"/>
                          <w:szCs w:val="16"/>
                        </w:rPr>
                        <w:t>/college</w:t>
                      </w:r>
                      <w:r w:rsidR="002745D3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="00CC0FE1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policy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>,</w:t>
                      </w:r>
                      <w:r w:rsidR="00CC0FE1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engaging</w:t>
                      </w:r>
                      <w:r w:rsidR="002745D3" w:rsidRP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with a child or humiliating children.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6C44A09" w14:textId="77777777" w:rsidR="00E54525" w:rsidRPr="000A68B8" w:rsidRDefault="00E54525" w:rsidP="00E54525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hanging="284"/>
                        <w:rPr>
                          <w:sz w:val="8"/>
                          <w:szCs w:val="8"/>
                        </w:rPr>
                      </w:pPr>
                    </w:p>
                    <w:p w14:paraId="7499AD33" w14:textId="56BD3C43" w:rsidR="00E54525" w:rsidRPr="00E54525" w:rsidRDefault="00E54525" w:rsidP="00E54525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>If the concern has been raised via a third party, the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>headteacher</w:t>
                      </w:r>
                      <w:r w:rsidR="000A68B8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>should collect as mu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ch evidence as </w:t>
                      </w: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possible by speaking: </w:t>
                      </w:r>
                    </w:p>
                    <w:p w14:paraId="7B88DA6C" w14:textId="79C0CD87" w:rsidR="00E54525" w:rsidRPr="00E54525" w:rsidRDefault="00E54525" w:rsidP="00E54525">
                      <w:pPr>
                        <w:pStyle w:val="Body-Bold"/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E54525">
                        <w:rPr>
                          <w:rStyle w:val="Body-BoldChar"/>
                          <w:sz w:val="16"/>
                          <w:szCs w:val="16"/>
                        </w:rPr>
                        <w:t xml:space="preserve">directly to the person who raised the concern, unless it has been </w:t>
                      </w: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>raised anonymously, and</w:t>
                      </w:r>
                    </w:p>
                    <w:p w14:paraId="4494199C" w14:textId="3EAFBAC0" w:rsidR="00E54525" w:rsidRPr="00E54525" w:rsidRDefault="00E54525" w:rsidP="00E54525">
                      <w:pPr>
                        <w:pStyle w:val="Bullets"/>
                        <w:numPr>
                          <w:ilvl w:val="0"/>
                          <w:numId w:val="32"/>
                        </w:numPr>
                        <w:spacing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525">
                        <w:rPr>
                          <w:sz w:val="16"/>
                          <w:szCs w:val="16"/>
                        </w:rPr>
                        <w:t>to the individual involved and any witnesse</w:t>
                      </w:r>
                      <w:r>
                        <w:rPr>
                          <w:sz w:val="16"/>
                          <w:szCs w:val="16"/>
                        </w:rPr>
                        <w:t>s.</w:t>
                      </w:r>
                    </w:p>
                    <w:p w14:paraId="69AA0A77" w14:textId="40533CA1" w:rsidR="00D857A4" w:rsidRDefault="00E54525" w:rsidP="00E77FD7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E54525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The information collected will help to categorise the type of behaviour and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determine what further action is needed.</w:t>
                      </w:r>
                    </w:p>
                    <w:p w14:paraId="640CAD1E" w14:textId="77777777" w:rsidR="005242D5" w:rsidRPr="005242D5" w:rsidRDefault="005242D5" w:rsidP="00E77FD7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 w14:paraId="2B5BEC6F" w14:textId="63198C66" w:rsidR="008076B1" w:rsidRPr="00E77FD7" w:rsidRDefault="008076B1" w:rsidP="00E77FD7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076B1"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>All low-level concerns should be recorded in writing. The record should include details of the concern, the context in which the concern arose, and action taken.</w:t>
                      </w:r>
                    </w:p>
                    <w:p w14:paraId="25E4C807" w14:textId="77777777" w:rsidR="00084205" w:rsidRPr="00F276D0" w:rsidRDefault="00084205" w:rsidP="004979A9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hanging="284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6F6F1E8" w14:textId="77777777" w:rsidR="00E66C8A" w:rsidRPr="00BB14A3" w:rsidRDefault="00E66C8A" w:rsidP="00E66C8A">
                      <w:pPr>
                        <w:pStyle w:val="Body-Bold"/>
                        <w:spacing w:after="0"/>
                        <w:ind w:left="36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47354D5F" w14:textId="77777777" w:rsidR="00BB14A3" w:rsidRPr="00880195" w:rsidRDefault="00BB14A3" w:rsidP="00880195">
                      <w:pPr>
                        <w:pStyle w:val="Body-Bold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78CCD102" w14:textId="0A4E633A" w:rsidR="003D0C1F" w:rsidRDefault="003D0C1F" w:rsidP="00475908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line="240" w:lineRule="auto"/>
                        <w:ind w:left="284" w:hanging="28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CDC93B" w14:textId="77777777" w:rsidR="00C11813" w:rsidRDefault="00C11813" w:rsidP="00055E85">
                      <w:pPr>
                        <w:pStyle w:val="Body-Bold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54DA79EE" w14:textId="77777777" w:rsidR="00C11813" w:rsidRPr="00C11813" w:rsidRDefault="00C11813" w:rsidP="00C11813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bookmarkEnd w:id="1"/>
                    <w:p w14:paraId="5FE77AAF" w14:textId="77777777" w:rsidR="0088766B" w:rsidRPr="00C86FA5" w:rsidRDefault="0088766B" w:rsidP="00C86FA5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b/>
                          <w:bCs/>
                        </w:rPr>
                      </w:pPr>
                    </w:p>
                    <w:p w14:paraId="55F41B0B" w14:textId="77777777" w:rsidR="00C86FA5" w:rsidRPr="00816AA1" w:rsidRDefault="00C86FA5" w:rsidP="00C86FA5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284"/>
                      </w:pPr>
                    </w:p>
                    <w:p w14:paraId="268562A9" w14:textId="776D7A41" w:rsidR="00C86FA5" w:rsidRPr="00816AA1" w:rsidRDefault="00C86FA5" w:rsidP="00C86FA5">
                      <w:pPr>
                        <w:pStyle w:val="Body-text"/>
                        <w:spacing w:before="2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5BB8"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250C3504" wp14:editId="4F82003E">
                <wp:simplePos x="0" y="0"/>
                <wp:positionH relativeFrom="column">
                  <wp:posOffset>3161030</wp:posOffset>
                </wp:positionH>
                <wp:positionV relativeFrom="paragraph">
                  <wp:posOffset>339725</wp:posOffset>
                </wp:positionV>
                <wp:extent cx="3688080" cy="17907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6F59" w14:textId="4D6A16C0" w:rsidR="00A20D61" w:rsidRPr="00CC0FE1" w:rsidRDefault="002745D3" w:rsidP="006F730D">
                            <w:pPr>
                              <w:pStyle w:val="Body-Bold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CC0FE1">
                              <w:rPr>
                                <w:sz w:val="19"/>
                                <w:szCs w:val="19"/>
                              </w:rPr>
                              <w:t>2. Initial response</w:t>
                            </w:r>
                            <w:r w:rsidR="004E1937" w:rsidRPr="00CC0FE1">
                              <w:rPr>
                                <w:sz w:val="19"/>
                                <w:szCs w:val="19"/>
                              </w:rPr>
                              <w:t>- Distinguish complaint</w:t>
                            </w:r>
                            <w:r w:rsidR="00CC0FE1" w:rsidRPr="00CC0FE1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4E1937" w:rsidRPr="00CC0FE1">
                              <w:rPr>
                                <w:sz w:val="19"/>
                                <w:szCs w:val="19"/>
                              </w:rPr>
                              <w:t xml:space="preserve"> from </w:t>
                            </w:r>
                            <w:r w:rsidR="00CC0FE1" w:rsidRPr="00CC0FE1">
                              <w:rPr>
                                <w:sz w:val="19"/>
                                <w:szCs w:val="19"/>
                              </w:rPr>
                              <w:t>concerns/</w:t>
                            </w:r>
                            <w:r w:rsidR="004E1937" w:rsidRPr="00CC0FE1">
                              <w:rPr>
                                <w:sz w:val="19"/>
                                <w:szCs w:val="19"/>
                              </w:rPr>
                              <w:t>allegation</w:t>
                            </w:r>
                            <w:r w:rsidR="00CC0FE1" w:rsidRPr="00CC0FE1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4E1937" w:rsidRPr="00CC0FE1"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14:paraId="400D7790" w14:textId="77777777" w:rsidR="004E1937" w:rsidRPr="004E1937" w:rsidRDefault="004E1937" w:rsidP="006F730D">
                            <w:pPr>
                              <w:pStyle w:val="Body-Bold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45C511D" w14:textId="61EE4FDD" w:rsidR="004E1937" w:rsidRPr="004E1937" w:rsidRDefault="004E1937" w:rsidP="006F730D">
                            <w:pPr>
                              <w:pStyle w:val="Body-Bold"/>
                              <w:spacing w:after="0" w:line="240" w:lineRule="auto"/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Complaints are generally expressions of dissatisfaction or a concern that might relate to the care </w:t>
                            </w:r>
                            <w:r w:rsidR="00D21441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of 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children, the interactions of adults in the organisation with family, or aspects of the adult’s conduct which do not reach a threshold of ‘harm’ to a child. </w:t>
                            </w:r>
                          </w:p>
                          <w:p w14:paraId="2DD0E206" w14:textId="46438800" w:rsidR="004E1937" w:rsidRPr="004E1937" w:rsidRDefault="004E1937" w:rsidP="006F730D">
                            <w:pPr>
                              <w:pStyle w:val="Body-Bold"/>
                              <w:spacing w:after="0" w:line="240" w:lineRule="auto"/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Often complaints can be resolved informally by people coming together and sorting things out. This could include a parent being unhappy at a child receiving a detention at school. If there is not resolution</w:t>
                            </w:r>
                            <w:r w:rsidR="00CC0FE1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,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the complaints process should be followed.</w:t>
                            </w:r>
                          </w:p>
                          <w:p w14:paraId="2541885C" w14:textId="77777777" w:rsidR="004E1937" w:rsidRPr="000A68B8" w:rsidRDefault="004E1937" w:rsidP="006F730D">
                            <w:pPr>
                              <w:pStyle w:val="Body-Bold"/>
                              <w:spacing w:after="0" w:line="240" w:lineRule="auto"/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0022AE6A" w14:textId="6D0D50D6" w:rsidR="004E1937" w:rsidRPr="004E1937" w:rsidRDefault="004E1937" w:rsidP="006F730D">
                            <w:pPr>
                              <w:pStyle w:val="Body-Bold"/>
                              <w:spacing w:after="0" w:line="240" w:lineRule="auto"/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5C7C5E">
                              <w:rPr>
                                <w:rFonts w:cs="Open Sans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Where an allegation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has been made</w:t>
                            </w:r>
                            <w:r w:rsidR="00CC0FE1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about a member of staff</w:t>
                            </w:r>
                            <w:r w:rsidRPr="004E1937"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>, the harm threshold should be considered</w:t>
                            </w:r>
                            <w:r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and if appropriate the </w:t>
                            </w:r>
                            <w:hyperlink r:id="rId29" w:history="1">
                              <w:r w:rsidRPr="004E1937">
                                <w:rPr>
                                  <w:rStyle w:val="Hyperlink"/>
                                  <w:rFonts w:cs="Open Sans"/>
                                  <w:b w:val="0"/>
                                  <w:bCs w:val="0"/>
                                  <w:sz w:val="16"/>
                                  <w:szCs w:val="16"/>
                                  <w:shd w:val="clear" w:color="auto" w:fill="FFFFFF"/>
                                </w:rPr>
                                <w:t>referral process</w:t>
                              </w:r>
                            </w:hyperlink>
                            <w:r>
                              <w:rPr>
                                <w:rFonts w:cs="Open Sans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followed.</w:t>
                            </w:r>
                          </w:p>
                          <w:p w14:paraId="20FE1EAC" w14:textId="77777777" w:rsidR="004E1937" w:rsidRPr="004E1937" w:rsidRDefault="004E1937" w:rsidP="004E1937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2C3D7383" w14:textId="77777777" w:rsidR="005B1319" w:rsidRPr="005B1319" w:rsidRDefault="005B1319" w:rsidP="005B1319">
                            <w:pPr>
                              <w:spacing w:after="160" w:line="259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B13BF4A" w14:textId="77777777" w:rsidR="00730F2E" w:rsidRDefault="00730F2E" w:rsidP="0088766B">
                            <w:pPr>
                              <w:spacing w:after="160" w:line="259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757FD33" w14:textId="77777777" w:rsidR="00EE7370" w:rsidRPr="0088766B" w:rsidRDefault="00EE7370" w:rsidP="0088766B">
                            <w:pPr>
                              <w:spacing w:after="160" w:line="259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C40002" w14:textId="77777777" w:rsidR="00C86FA5" w:rsidRPr="0088766B" w:rsidRDefault="00C86FA5" w:rsidP="00C86FA5">
                            <w:pPr>
                              <w:pStyle w:val="Body-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C3504" id="_x0000_s1029" type="#_x0000_t202" style="position:absolute;margin-left:248.9pt;margin-top:26.75pt;width:290.4pt;height:141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" filled="f" strokecolor="#00b0f0">
                <v:textbox inset="0,0,0,0">
                  <w:txbxContent>
                    <w:p w14:paraId="66356F59" w14:textId="4D6A16C0" w:rsidR="00A20D61" w:rsidRPr="00CC0FE1" w:rsidRDefault="002745D3" w:rsidP="006F730D">
                      <w:pPr>
                        <w:pStyle w:val="Body-Bold"/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CC0FE1">
                        <w:rPr>
                          <w:sz w:val="19"/>
                          <w:szCs w:val="19"/>
                        </w:rPr>
                        <w:t>2. Initial response</w:t>
                      </w:r>
                      <w:r w:rsidR="004E1937" w:rsidRPr="00CC0FE1">
                        <w:rPr>
                          <w:sz w:val="19"/>
                          <w:szCs w:val="19"/>
                        </w:rPr>
                        <w:t>- Distinguish complaint</w:t>
                      </w:r>
                      <w:r w:rsidR="00CC0FE1" w:rsidRPr="00CC0FE1">
                        <w:rPr>
                          <w:sz w:val="19"/>
                          <w:szCs w:val="19"/>
                        </w:rPr>
                        <w:t>s</w:t>
                      </w:r>
                      <w:r w:rsidR="004E1937" w:rsidRPr="00CC0FE1">
                        <w:rPr>
                          <w:sz w:val="19"/>
                          <w:szCs w:val="19"/>
                        </w:rPr>
                        <w:t xml:space="preserve"> from </w:t>
                      </w:r>
                      <w:r w:rsidR="00CC0FE1" w:rsidRPr="00CC0FE1">
                        <w:rPr>
                          <w:sz w:val="19"/>
                          <w:szCs w:val="19"/>
                        </w:rPr>
                        <w:t>concerns/</w:t>
                      </w:r>
                      <w:r w:rsidR="004E1937" w:rsidRPr="00CC0FE1">
                        <w:rPr>
                          <w:sz w:val="19"/>
                          <w:szCs w:val="19"/>
                        </w:rPr>
                        <w:t>allegation</w:t>
                      </w:r>
                      <w:r w:rsidR="00CC0FE1" w:rsidRPr="00CC0FE1">
                        <w:rPr>
                          <w:sz w:val="19"/>
                          <w:szCs w:val="19"/>
                        </w:rPr>
                        <w:t>s</w:t>
                      </w:r>
                      <w:r w:rsidR="004E1937" w:rsidRPr="00CC0FE1">
                        <w:rPr>
                          <w:sz w:val="19"/>
                          <w:szCs w:val="19"/>
                        </w:rPr>
                        <w:t xml:space="preserve">  </w:t>
                      </w:r>
                    </w:p>
                    <w:p w14:paraId="400D7790" w14:textId="77777777" w:rsidR="004E1937" w:rsidRPr="004E1937" w:rsidRDefault="004E1937" w:rsidP="006F730D">
                      <w:pPr>
                        <w:pStyle w:val="Body-Bold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145C511D" w14:textId="61EE4FDD" w:rsidR="004E1937" w:rsidRPr="004E1937" w:rsidRDefault="004E1937" w:rsidP="006F730D">
                      <w:pPr>
                        <w:pStyle w:val="Body-Bold"/>
                        <w:spacing w:after="0" w:line="240" w:lineRule="auto"/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Complaints are generally expressions of dissatisfaction or a concern that might relate to the care </w:t>
                      </w:r>
                      <w:r w:rsidR="00D21441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of 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children, the interactions of adults in the organisation with family, or aspects of the adult’s conduct which do not reach a threshold of ‘harm’ to a child. </w:t>
                      </w:r>
                    </w:p>
                    <w:p w14:paraId="2DD0E206" w14:textId="46438800" w:rsidR="004E1937" w:rsidRPr="004E1937" w:rsidRDefault="004E1937" w:rsidP="006F730D">
                      <w:pPr>
                        <w:pStyle w:val="Body-Bold"/>
                        <w:spacing w:after="0" w:line="240" w:lineRule="auto"/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Often complaints can be resolved informally by people coming together and sorting things out. This could include a parent being unhappy at a child receiving a detention at school. If there is not resolution</w:t>
                      </w:r>
                      <w:r w:rsidR="00CC0FE1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,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the complaints process should be followed.</w:t>
                      </w:r>
                    </w:p>
                    <w:p w14:paraId="2541885C" w14:textId="77777777" w:rsidR="004E1937" w:rsidRPr="000A68B8" w:rsidRDefault="004E1937" w:rsidP="006F730D">
                      <w:pPr>
                        <w:pStyle w:val="Body-Bold"/>
                        <w:spacing w:after="0" w:line="240" w:lineRule="auto"/>
                        <w:rPr>
                          <w:rFonts w:cs="Open Sans"/>
                          <w:b w:val="0"/>
                          <w:bCs w:val="0"/>
                          <w:color w:val="auto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0022AE6A" w14:textId="6D0D50D6" w:rsidR="004E1937" w:rsidRPr="004E1937" w:rsidRDefault="004E1937" w:rsidP="006F730D">
                      <w:pPr>
                        <w:pStyle w:val="Body-Bold"/>
                        <w:spacing w:after="0" w:line="240" w:lineRule="auto"/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5C7C5E">
                        <w:rPr>
                          <w:rFonts w:cs="Open Sans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Where an allegation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has been made</w:t>
                      </w:r>
                      <w:r w:rsidR="00CC0FE1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about a member of staff</w:t>
                      </w:r>
                      <w:r w:rsidRPr="004E1937"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>, the harm threshold should be considered</w:t>
                      </w:r>
                      <w:r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and if appropriate the </w:t>
                      </w:r>
                      <w:hyperlink r:id="rId30" w:history="1">
                        <w:r w:rsidRPr="004E1937">
                          <w:rPr>
                            <w:rStyle w:val="Hyperlink"/>
                            <w:rFonts w:cs="Open Sans"/>
                            <w:b w:val="0"/>
                            <w:bCs w:val="0"/>
                            <w:sz w:val="16"/>
                            <w:szCs w:val="16"/>
                            <w:shd w:val="clear" w:color="auto" w:fill="FFFFFF"/>
                          </w:rPr>
                          <w:t>referral process</w:t>
                        </w:r>
                      </w:hyperlink>
                      <w:r>
                        <w:rPr>
                          <w:rFonts w:cs="Open Sans"/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  <w:t xml:space="preserve"> followed.</w:t>
                      </w:r>
                    </w:p>
                    <w:p w14:paraId="20FE1EAC" w14:textId="77777777" w:rsidR="004E1937" w:rsidRPr="004E1937" w:rsidRDefault="004E1937" w:rsidP="004E1937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14:paraId="2C3D7383" w14:textId="77777777" w:rsidR="005B1319" w:rsidRPr="005B1319" w:rsidRDefault="005B1319" w:rsidP="005B1319">
                      <w:pPr>
                        <w:spacing w:after="160" w:line="259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B13BF4A" w14:textId="77777777" w:rsidR="00730F2E" w:rsidRDefault="00730F2E" w:rsidP="0088766B">
                      <w:pPr>
                        <w:spacing w:after="160" w:line="259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757FD33" w14:textId="77777777" w:rsidR="00EE7370" w:rsidRPr="0088766B" w:rsidRDefault="00EE7370" w:rsidP="0088766B">
                      <w:pPr>
                        <w:spacing w:after="160" w:line="259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C40002" w14:textId="77777777" w:rsidR="00C86FA5" w:rsidRPr="0088766B" w:rsidRDefault="00C86FA5" w:rsidP="00C86FA5">
                      <w:pPr>
                        <w:pStyle w:val="Body-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BB8">
        <w:rPr>
          <w:noProof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49E3148" wp14:editId="3F4FBCE7">
                <wp:simplePos x="0" y="0"/>
                <wp:positionH relativeFrom="column">
                  <wp:posOffset>-237490</wp:posOffset>
                </wp:positionH>
                <wp:positionV relativeFrom="paragraph">
                  <wp:posOffset>316865</wp:posOffset>
                </wp:positionV>
                <wp:extent cx="3352800" cy="22250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225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FF512" w14:textId="12506498" w:rsidR="00603329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Allegations and concerns</w:t>
                            </w:r>
                          </w:p>
                          <w:p w14:paraId="539C8E04" w14:textId="465611A8" w:rsidR="008A547B" w:rsidRDefault="00CC0FE1" w:rsidP="00F4072E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Settings</w:t>
                            </w:r>
                            <w:r w:rsidR="008A547B" w:rsidRPr="008A547B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should have clear policies for dealing with allegations against people who work with children. Such policies should make a clear distinction between an allegation, a concern about the quality of care or practice or a complaint</w:t>
                            </w:r>
                            <w:r w:rsid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hyperlink r:id="rId31" w:history="1">
                              <w:r w:rsidRPr="00CC0FE1">
                                <w:rPr>
                                  <w:rStyle w:val="Hyperlink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WTSC</w:t>
                              </w:r>
                            </w:hyperlink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64AD115" w14:textId="7C9B6484" w:rsidR="004B560E" w:rsidRDefault="004B560E" w:rsidP="004B560E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Concerns or allegations about the behaviour of an adult in the </w:t>
                            </w:r>
                            <w:r w:rsidR="00CF7C4A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children’s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workforce may arise from:</w:t>
                            </w:r>
                          </w:p>
                          <w:p w14:paraId="30C66026" w14:textId="42C157BA" w:rsidR="004B560E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An allegation made directly by a child or parent/carer.</w:t>
                            </w:r>
                          </w:p>
                          <w:p w14:paraId="34CF5891" w14:textId="0E4F4A26" w:rsidR="004B560E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An allegation made by a colleague or member of staff.</w:t>
                            </w:r>
                          </w:p>
                          <w:p w14:paraId="0B59675A" w14:textId="12DC4389" w:rsidR="004B560E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Information from another agency, such as the police or children’s social care.</w:t>
                            </w:r>
                          </w:p>
                          <w:p w14:paraId="61882F73" w14:textId="3155AE4B" w:rsidR="004B560E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Information from a third party or member of the public</w:t>
                            </w:r>
                            <w:r w:rsidR="00C33202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B797DF" w14:textId="4D0779E0" w:rsidR="004B560E" w:rsidRPr="00CC0FE1" w:rsidRDefault="004B560E" w:rsidP="004B560E">
                            <w:pPr>
                              <w:pStyle w:val="Body-Bold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Concerns generated through an employment relationship. 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653DEC" w14:textId="77777777" w:rsidR="00CC0FE1" w:rsidRPr="005C7C5E" w:rsidRDefault="00CC0FE1" w:rsidP="00CC0FE1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8"/>
                                <w:szCs w:val="8"/>
                              </w:rPr>
                            </w:pPr>
                          </w:p>
                          <w:p w14:paraId="479B35DE" w14:textId="53D683E8" w:rsidR="004B560E" w:rsidRPr="004B560E" w:rsidRDefault="004B560E" w:rsidP="004B560E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When an allegation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, concern or complaint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is received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about a member of staff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, what action should be taken?</w:t>
                            </w:r>
                          </w:p>
                          <w:p w14:paraId="7EEE8364" w14:textId="217C9A4E" w:rsidR="008A547B" w:rsidRPr="00B7327D" w:rsidRDefault="008A547B" w:rsidP="00F4072E">
                            <w:pPr>
                              <w:pStyle w:val="Body-Bold"/>
                              <w:spacing w:line="240" w:lineRule="auto"/>
                              <w:rPr>
                                <w:rFonts w:cs="Arial"/>
                                <w:b w:val="0"/>
                                <w:bCs w:val="0"/>
                                <w:color w:val="212937"/>
                                <w:sz w:val="16"/>
                                <w:szCs w:val="16"/>
                              </w:rPr>
                            </w:pPr>
                          </w:p>
                          <w:p w14:paraId="41061A20" w14:textId="45C357A8" w:rsidR="00DD0BBE" w:rsidRPr="00DD0BBE" w:rsidRDefault="00DD0BBE" w:rsidP="00182376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6C2508B5" w14:textId="77777777" w:rsidR="00CD2D4B" w:rsidRPr="00CD2D4B" w:rsidRDefault="00CD2D4B" w:rsidP="00475908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8C4E077" w14:textId="77777777" w:rsidR="005C6533" w:rsidRPr="005C6533" w:rsidRDefault="005C6533" w:rsidP="00475908">
                            <w:pPr>
                              <w:pStyle w:val="Body-Bold"/>
                              <w:spacing w:line="240" w:lineRule="auto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1D699D02" w14:textId="77777777" w:rsidR="00990821" w:rsidRPr="00990821" w:rsidRDefault="00990821" w:rsidP="0099082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CB09DA" w14:textId="7B0B0169" w:rsidR="00C86FA5" w:rsidRPr="007F3441" w:rsidRDefault="00C86FA5" w:rsidP="00C86FA5">
                            <w:pPr>
                              <w:pStyle w:val="Body-Bold"/>
                            </w:pPr>
                          </w:p>
                          <w:p w14:paraId="3F45C371" w14:textId="0EEBE5F0" w:rsidR="009C2095" w:rsidRPr="007F3441" w:rsidRDefault="009C2095" w:rsidP="009C2095">
                            <w:pPr>
                              <w:pStyle w:val="Body-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3148" id="_x0000_s1030" type="#_x0000_t202" style="position:absolute;margin-left:-18.7pt;margin-top:24.95pt;width:264pt;height:175.2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" fillcolor="#dbe5f1 [660]" strokecolor="#00b0f0">
                <v:textbox inset="0,0,0,0">
                  <w:txbxContent>
                    <w:p w14:paraId="6DCFF512" w14:textId="12506498" w:rsidR="00603329" w:rsidRDefault="004B560E" w:rsidP="004B560E">
                      <w:pPr>
                        <w:pStyle w:val="Body-Bold"/>
                        <w:numPr>
                          <w:ilvl w:val="0"/>
                          <w:numId w:val="2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Allegations and concerns</w:t>
                      </w:r>
                    </w:p>
                    <w:p w14:paraId="539C8E04" w14:textId="465611A8" w:rsidR="008A547B" w:rsidRDefault="00CC0FE1" w:rsidP="00F4072E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Settings</w:t>
                      </w:r>
                      <w:r w:rsidR="008A547B" w:rsidRPr="008A547B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should have clear policies for dealing with allegations against people who work with children. Such policies should make a clear distinction between an allegation, a concern about the quality of care or practice or a complaint</w:t>
                      </w:r>
                      <w:r w:rsid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(</w:t>
                      </w:r>
                      <w:hyperlink r:id="rId32" w:history="1">
                        <w:r w:rsidRPr="00CC0FE1">
                          <w:rPr>
                            <w:rStyle w:val="Hyperlink"/>
                            <w:b w:val="0"/>
                            <w:bCs w:val="0"/>
                            <w:sz w:val="16"/>
                            <w:szCs w:val="16"/>
                          </w:rPr>
                          <w:t>WTSC</w:t>
                        </w:r>
                      </w:hyperlink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)</w:t>
                      </w:r>
                    </w:p>
                    <w:p w14:paraId="664AD115" w14:textId="7C9B6484" w:rsidR="004B560E" w:rsidRDefault="004B560E" w:rsidP="004B560E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Concerns or allegations about the behaviour of an adult in the </w:t>
                      </w:r>
                      <w:r w:rsidR="00CF7C4A">
                        <w:rPr>
                          <w:b w:val="0"/>
                          <w:bCs w:val="0"/>
                          <w:sz w:val="16"/>
                          <w:szCs w:val="16"/>
                        </w:rPr>
                        <w:t>children’s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workforce may arise from:</w:t>
                      </w:r>
                    </w:p>
                    <w:p w14:paraId="30C66026" w14:textId="42C157BA" w:rsidR="004B560E" w:rsidRDefault="004B560E" w:rsidP="004B560E">
                      <w:pPr>
                        <w:pStyle w:val="Body-Bold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An allegation made directly by a child or parent/carer.</w:t>
                      </w:r>
                    </w:p>
                    <w:p w14:paraId="34CF5891" w14:textId="0E4F4A26" w:rsidR="004B560E" w:rsidRDefault="004B560E" w:rsidP="004B560E">
                      <w:pPr>
                        <w:pStyle w:val="Body-Bold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An allegation made by a colleague or member of staff.</w:t>
                      </w:r>
                    </w:p>
                    <w:p w14:paraId="0B59675A" w14:textId="12DC4389" w:rsidR="004B560E" w:rsidRDefault="004B560E" w:rsidP="004B560E">
                      <w:pPr>
                        <w:pStyle w:val="Body-Bold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Information from another agency, such as the police or children’s social care.</w:t>
                      </w:r>
                    </w:p>
                    <w:p w14:paraId="61882F73" w14:textId="3155AE4B" w:rsidR="004B560E" w:rsidRDefault="004B560E" w:rsidP="004B560E">
                      <w:pPr>
                        <w:pStyle w:val="Body-Bold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Information from a third party or member of the public</w:t>
                      </w:r>
                      <w:r w:rsidR="00C33202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5EB797DF" w14:textId="4D0779E0" w:rsidR="004B560E" w:rsidRPr="00CC0FE1" w:rsidRDefault="004B560E" w:rsidP="004B560E">
                      <w:pPr>
                        <w:pStyle w:val="Body-Bold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Concerns generated through an employment relationship. 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653DEC" w14:textId="77777777" w:rsidR="00CC0FE1" w:rsidRPr="005C7C5E" w:rsidRDefault="00CC0FE1" w:rsidP="00CC0FE1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8"/>
                          <w:szCs w:val="8"/>
                        </w:rPr>
                      </w:pPr>
                    </w:p>
                    <w:p w14:paraId="479B35DE" w14:textId="53D683E8" w:rsidR="004B560E" w:rsidRPr="004B560E" w:rsidRDefault="004B560E" w:rsidP="004B560E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When an allegation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, concern or complaint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is received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about a member of staff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, what action should be taken?</w:t>
                      </w:r>
                    </w:p>
                    <w:p w14:paraId="7EEE8364" w14:textId="217C9A4E" w:rsidR="008A547B" w:rsidRPr="00B7327D" w:rsidRDefault="008A547B" w:rsidP="00F4072E">
                      <w:pPr>
                        <w:pStyle w:val="Body-Bold"/>
                        <w:spacing w:line="240" w:lineRule="auto"/>
                        <w:rPr>
                          <w:rFonts w:cs="Arial"/>
                          <w:b w:val="0"/>
                          <w:bCs w:val="0"/>
                          <w:color w:val="212937"/>
                          <w:sz w:val="16"/>
                          <w:szCs w:val="16"/>
                        </w:rPr>
                      </w:pPr>
                    </w:p>
                    <w:p w14:paraId="41061A20" w14:textId="45C357A8" w:rsidR="00DD0BBE" w:rsidRPr="00DD0BBE" w:rsidRDefault="00DD0BBE" w:rsidP="00182376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6C2508B5" w14:textId="77777777" w:rsidR="00CD2D4B" w:rsidRPr="00CD2D4B" w:rsidRDefault="00CD2D4B" w:rsidP="00475908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48C4E077" w14:textId="77777777" w:rsidR="005C6533" w:rsidRPr="005C6533" w:rsidRDefault="005C6533" w:rsidP="00475908">
                      <w:pPr>
                        <w:pStyle w:val="Body-Bold"/>
                        <w:spacing w:line="240" w:lineRule="auto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14:paraId="1D699D02" w14:textId="77777777" w:rsidR="00990821" w:rsidRPr="00990821" w:rsidRDefault="00990821" w:rsidP="00990821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3CB09DA" w14:textId="7B0B0169" w:rsidR="00C86FA5" w:rsidRPr="007F3441" w:rsidRDefault="00C86FA5" w:rsidP="00C86FA5">
                      <w:pPr>
                        <w:pStyle w:val="Body-Bold"/>
                      </w:pPr>
                    </w:p>
                    <w:p w14:paraId="3F45C371" w14:textId="0EEBE5F0" w:rsidR="009C2095" w:rsidRPr="007F3441" w:rsidRDefault="009C2095" w:rsidP="009C2095">
                      <w:pPr>
                        <w:pStyle w:val="Body-tex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BB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109BA5" wp14:editId="3EECB966">
                <wp:simplePos x="0" y="0"/>
                <wp:positionH relativeFrom="column">
                  <wp:posOffset>-252730</wp:posOffset>
                </wp:positionH>
                <wp:positionV relativeFrom="paragraph">
                  <wp:posOffset>2572385</wp:posOffset>
                </wp:positionV>
                <wp:extent cx="3360420" cy="2994660"/>
                <wp:effectExtent l="0" t="0" r="114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994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81BA" w14:textId="260BFE8E" w:rsidR="00D857A4" w:rsidRPr="00CC0FE1" w:rsidRDefault="00CF2CFB" w:rsidP="005C7C5E">
                            <w:pPr>
                              <w:pStyle w:val="Body-Bold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CC0FE1"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="00D857A4" w:rsidRPr="00CC0FE1">
                              <w:rPr>
                                <w:sz w:val="19"/>
                                <w:szCs w:val="19"/>
                              </w:rPr>
                              <w:t xml:space="preserve">.  If </w:t>
                            </w:r>
                            <w:r w:rsidR="00A07A2F">
                              <w:rPr>
                                <w:sz w:val="19"/>
                                <w:szCs w:val="19"/>
                              </w:rPr>
                              <w:t xml:space="preserve">it is believed that </w:t>
                            </w:r>
                            <w:r w:rsidR="00D857A4" w:rsidRPr="00CC0FE1">
                              <w:rPr>
                                <w:sz w:val="19"/>
                                <w:szCs w:val="19"/>
                              </w:rPr>
                              <w:t xml:space="preserve">the harm threshold has been met </w:t>
                            </w:r>
                          </w:p>
                          <w:p w14:paraId="57F8132D" w14:textId="6D446D65" w:rsidR="00FD635B" w:rsidRPr="00FD635B" w:rsidRDefault="00FD635B" w:rsidP="00FD635B">
                            <w:pPr>
                              <w:pStyle w:val="Body-Bold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Before contacting the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LADO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basic enquiries should be made </w:t>
                            </w:r>
                            <w:r w:rsidRPr="00022C94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to establish the facts and to help t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 xml:space="preserve">o </w:t>
                            </w:r>
                            <w:r w:rsidRPr="00022C94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 xml:space="preserve">determine whether there is any foundation to the allegation, being careful not to </w:t>
                            </w:r>
                            <w:proofErr w:type="spellStart"/>
                            <w:r w:rsidRPr="00022C94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jeopardise</w:t>
                            </w:r>
                            <w:proofErr w:type="spellEnd"/>
                            <w:r w:rsidRPr="00022C94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 xml:space="preserve"> any future police investigation.</w:t>
                            </w:r>
                          </w:p>
                          <w:p w14:paraId="683B9189" w14:textId="0B59DEDE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If a</w:t>
                            </w:r>
                            <w:r w:rsid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child has been harmed, </w:t>
                            </w:r>
                            <w:r w:rsidR="007052F0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SFIFD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7C5E" w:rsidRPr="005C7C5E">
                              <w:rPr>
                                <w:sz w:val="16"/>
                                <w:szCs w:val="16"/>
                              </w:rPr>
                              <w:t>must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be contacted, a</w:t>
                            </w:r>
                            <w:r w:rsidR="00D9567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s well as completing the </w:t>
                            </w:r>
                            <w:hyperlink r:id="rId33" w:history="1">
                              <w:r w:rsidR="00D95671" w:rsidRPr="00D95671">
                                <w:rPr>
                                  <w:rStyle w:val="Hyperlink"/>
                                  <w:b w:val="0"/>
                                  <w:bCs w:val="0"/>
                                  <w:sz w:val="16"/>
                                  <w:szCs w:val="16"/>
                                  <w:lang w:val="en-US"/>
                                </w:rPr>
                                <w:t>Staffordshire LADO referral form</w:t>
                              </w:r>
                            </w:hyperlink>
                            <w:r w:rsidR="00D9567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EB807F3" w14:textId="3EE84F49" w:rsidR="00C95EF7" w:rsidRDefault="00C95EF7" w:rsidP="005C7C5E">
                            <w:pPr>
                              <w:pStyle w:val="Body-Bold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Contact with the LADO </w:t>
                            </w:r>
                            <w:r w:rsidR="00442714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should take place without delay and within 24 hours of the allegation.</w:t>
                            </w:r>
                          </w:p>
                          <w:p w14:paraId="7B03D678" w14:textId="77777777" w:rsidR="00D857A4" w:rsidRPr="000D195E" w:rsidRDefault="00D857A4" w:rsidP="005C7C5E">
                            <w:pPr>
                              <w:pStyle w:val="Body-Bold"/>
                              <w:spacing w:after="0" w:line="240" w:lineRule="auto"/>
                              <w:rPr>
                                <w:rFonts w:eastAsia="Times New Roman" w:cs="Open Sans"/>
                                <w:color w:val="333333"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5D47AA82" w14:textId="77777777" w:rsidR="00D857A4" w:rsidRDefault="00D857A4" w:rsidP="005C7C5E">
                            <w:pPr>
                              <w:pStyle w:val="Body-Bold"/>
                              <w:spacing w:after="0" w:line="240" w:lineRule="auto"/>
                              <w:rPr>
                                <w:rFonts w:eastAsia="Times New Roman" w:cs="Open Sans"/>
                                <w:color w:val="333333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Open Sans"/>
                                <w:color w:val="333333"/>
                                <w:sz w:val="16"/>
                                <w:szCs w:val="16"/>
                                <w:lang w:eastAsia="en-GB"/>
                              </w:rPr>
                              <w:t>The LADO will:</w:t>
                            </w:r>
                          </w:p>
                          <w:p w14:paraId="2165333E" w14:textId="39AB3E22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Provide advice and guidance to employer</w:t>
                            </w:r>
                            <w:r w:rsidR="00E77FD7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 and agree a course of action.</w:t>
                            </w:r>
                          </w:p>
                          <w:p w14:paraId="426B8839" w14:textId="6F1FA05D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Liaise with the police and other relevant agencies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255BD1D" w14:textId="352EBB50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Monitor the progress of cases to ensure they are dealt with as quickly as possible, consistent with a thorough and fair process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E44C32D" w14:textId="68883934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Seek to resolve an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inter-agency 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issues.</w:t>
                            </w:r>
                          </w:p>
                          <w:p w14:paraId="4F004D52" w14:textId="64A8D1D4" w:rsidR="00D857A4" w:rsidRDefault="00D857A4" w:rsidP="005C7C5E">
                            <w:pPr>
                              <w:pStyle w:val="Body-Bold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Collect strategic data for the purposes of periodic reporting to the SSC</w:t>
                            </w:r>
                            <w:r w:rsidR="004328A5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P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and DfE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A677AC2" w14:textId="77777777" w:rsidR="00D857A4" w:rsidRPr="00D857A4" w:rsidRDefault="00D857A4" w:rsidP="00D857A4">
                            <w:pPr>
                              <w:pStyle w:val="Body-Bold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857A4">
                              <w:rPr>
                                <w:sz w:val="16"/>
                                <w:szCs w:val="16"/>
                              </w:rPr>
                              <w:t>The LADO does not have investigative powers.</w:t>
                            </w:r>
                          </w:p>
                          <w:p w14:paraId="2B3A5E7B" w14:textId="59A31090" w:rsidR="008C687D" w:rsidRPr="0044145D" w:rsidRDefault="008C687D" w:rsidP="008C687D">
                            <w:pPr>
                              <w:pStyle w:val="Body-Bold"/>
                              <w:rPr>
                                <w:rFonts w:ascii="Open Sans" w:eastAsia="Times New Roman" w:hAnsi="Open Sans" w:cs="Open Sans"/>
                                <w:color w:val="333333"/>
                                <w:lang w:eastAsia="en-GB"/>
                              </w:rPr>
                            </w:pPr>
                          </w:p>
                          <w:p w14:paraId="5F07963D" w14:textId="77777777" w:rsidR="0044145D" w:rsidRPr="0044145D" w:rsidRDefault="0044145D" w:rsidP="00D857A4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ind w:left="360"/>
                              <w:rPr>
                                <w:rFonts w:ascii="Verdana" w:eastAsia="Times New Roman" w:hAnsi="Verdana" w:cs="Open Sans"/>
                                <w:color w:val="333333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</w:p>
                          <w:p w14:paraId="591CE2BF" w14:textId="77777777" w:rsidR="0044145D" w:rsidRPr="00B5386D" w:rsidRDefault="0044145D" w:rsidP="00F4072E">
                            <w:pPr>
                              <w:pStyle w:val="Body-Bold"/>
                              <w:rPr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4286086" w14:textId="32DE6463" w:rsidR="00512D30" w:rsidRPr="00512D30" w:rsidRDefault="00512D30" w:rsidP="004979A9">
                            <w:pPr>
                              <w:pStyle w:val="Body-Bold"/>
                              <w:rPr>
                                <w:b w:val="0"/>
                                <w:bCs w:val="0"/>
                                <w:color w:val="auto"/>
                                <w:sz w:val="17"/>
                                <w:szCs w:val="17"/>
                              </w:rPr>
                            </w:pPr>
                          </w:p>
                          <w:p w14:paraId="3A652EB8" w14:textId="2E5931E7" w:rsidR="002C683B" w:rsidRPr="00C11813" w:rsidRDefault="002C683B" w:rsidP="003D0C1F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9BA5" id="_x0000_s1031" type="#_x0000_t202" style="position:absolute;margin-left:-19.9pt;margin-top:202.55pt;width:264.6pt;height:23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" filled="f" strokecolor="#00b0f0">
                <v:textbox inset="0,0,0,0">
                  <w:txbxContent>
                    <w:p w14:paraId="48D681BA" w14:textId="260BFE8E" w:rsidR="00D857A4" w:rsidRPr="00CC0FE1" w:rsidRDefault="00CF2CFB" w:rsidP="005C7C5E">
                      <w:pPr>
                        <w:pStyle w:val="Body-Bold"/>
                        <w:spacing w:after="0"/>
                        <w:rPr>
                          <w:sz w:val="19"/>
                          <w:szCs w:val="19"/>
                        </w:rPr>
                      </w:pPr>
                      <w:r w:rsidRPr="00CC0FE1">
                        <w:rPr>
                          <w:sz w:val="19"/>
                          <w:szCs w:val="19"/>
                        </w:rPr>
                        <w:t>4</w:t>
                      </w:r>
                      <w:r w:rsidR="00D857A4" w:rsidRPr="00CC0FE1">
                        <w:rPr>
                          <w:sz w:val="19"/>
                          <w:szCs w:val="19"/>
                        </w:rPr>
                        <w:t xml:space="preserve">.  If </w:t>
                      </w:r>
                      <w:r w:rsidR="00A07A2F">
                        <w:rPr>
                          <w:sz w:val="19"/>
                          <w:szCs w:val="19"/>
                        </w:rPr>
                        <w:t xml:space="preserve">it is believed that </w:t>
                      </w:r>
                      <w:r w:rsidR="00D857A4" w:rsidRPr="00CC0FE1">
                        <w:rPr>
                          <w:sz w:val="19"/>
                          <w:szCs w:val="19"/>
                        </w:rPr>
                        <w:t xml:space="preserve">the harm threshold has been met </w:t>
                      </w:r>
                    </w:p>
                    <w:p w14:paraId="57F8132D" w14:textId="6D446D65" w:rsidR="00FD635B" w:rsidRPr="00FD635B" w:rsidRDefault="00FD635B" w:rsidP="00FD635B">
                      <w:pPr>
                        <w:pStyle w:val="Body-Bold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Before contacting the </w:t>
                      </w:r>
                      <w:proofErr w:type="gramStart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LADO</w:t>
                      </w:r>
                      <w:proofErr w:type="gramEnd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basic enquiries should be made </w:t>
                      </w:r>
                      <w:r w:rsidRPr="00022C94"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>to establish the facts and to help t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 xml:space="preserve">o </w:t>
                      </w:r>
                      <w:r w:rsidRPr="00022C94"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 xml:space="preserve">determine whether there is any foundation to the allegation, being careful not to </w:t>
                      </w:r>
                      <w:proofErr w:type="spellStart"/>
                      <w:r w:rsidRPr="00022C94"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>jeopardise</w:t>
                      </w:r>
                      <w:proofErr w:type="spellEnd"/>
                      <w:r w:rsidRPr="00022C94">
                        <w:rPr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  <w:t xml:space="preserve"> any future police investigation.</w:t>
                      </w:r>
                    </w:p>
                    <w:p w14:paraId="683B9189" w14:textId="0B59DEDE" w:rsidR="00D857A4" w:rsidRDefault="00D857A4" w:rsidP="005C7C5E">
                      <w:pPr>
                        <w:pStyle w:val="Body-Bold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If a</w:t>
                      </w:r>
                      <w:r w:rsid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child has been harmed, </w:t>
                      </w:r>
                      <w:r w:rsidR="007052F0">
                        <w:rPr>
                          <w:b w:val="0"/>
                          <w:bCs w:val="0"/>
                          <w:sz w:val="16"/>
                          <w:szCs w:val="16"/>
                        </w:rPr>
                        <w:t>SFIFD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="005C7C5E" w:rsidRPr="005C7C5E">
                        <w:rPr>
                          <w:sz w:val="16"/>
                          <w:szCs w:val="16"/>
                        </w:rPr>
                        <w:t>must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be contacted, a</w:t>
                      </w:r>
                      <w:r w:rsidR="00D9567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s well as completing the </w:t>
                      </w:r>
                      <w:hyperlink r:id="rId34" w:history="1">
                        <w:r w:rsidR="00D95671" w:rsidRPr="00D95671">
                          <w:rPr>
                            <w:rStyle w:val="Hyperlink"/>
                            <w:b w:val="0"/>
                            <w:bCs w:val="0"/>
                            <w:sz w:val="16"/>
                            <w:szCs w:val="16"/>
                            <w:lang w:val="en-US"/>
                          </w:rPr>
                          <w:t>Staffordshire LADO referral form</w:t>
                        </w:r>
                      </w:hyperlink>
                      <w:r w:rsidR="00D95671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1EB807F3" w14:textId="3EE84F49" w:rsidR="00C95EF7" w:rsidRDefault="00C95EF7" w:rsidP="005C7C5E">
                      <w:pPr>
                        <w:pStyle w:val="Body-Bold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Contact with the LADO </w:t>
                      </w:r>
                      <w:r w:rsidR="00442714">
                        <w:rPr>
                          <w:b w:val="0"/>
                          <w:bCs w:val="0"/>
                          <w:sz w:val="16"/>
                          <w:szCs w:val="16"/>
                        </w:rPr>
                        <w:t>should take place without delay and within 24 hours of the allegation.</w:t>
                      </w:r>
                    </w:p>
                    <w:p w14:paraId="7B03D678" w14:textId="77777777" w:rsidR="00D857A4" w:rsidRPr="000D195E" w:rsidRDefault="00D857A4" w:rsidP="005C7C5E">
                      <w:pPr>
                        <w:pStyle w:val="Body-Bold"/>
                        <w:spacing w:after="0" w:line="240" w:lineRule="auto"/>
                        <w:rPr>
                          <w:rFonts w:eastAsia="Times New Roman" w:cs="Open Sans"/>
                          <w:color w:val="333333"/>
                          <w:sz w:val="8"/>
                          <w:szCs w:val="8"/>
                          <w:lang w:eastAsia="en-GB"/>
                        </w:rPr>
                      </w:pPr>
                    </w:p>
                    <w:p w14:paraId="5D47AA82" w14:textId="77777777" w:rsidR="00D857A4" w:rsidRDefault="00D857A4" w:rsidP="005C7C5E">
                      <w:pPr>
                        <w:pStyle w:val="Body-Bold"/>
                        <w:spacing w:after="0" w:line="240" w:lineRule="auto"/>
                        <w:rPr>
                          <w:rFonts w:eastAsia="Times New Roman" w:cs="Open Sans"/>
                          <w:color w:val="333333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eastAsia="Times New Roman" w:cs="Open Sans"/>
                          <w:color w:val="333333"/>
                          <w:sz w:val="16"/>
                          <w:szCs w:val="16"/>
                          <w:lang w:eastAsia="en-GB"/>
                        </w:rPr>
                        <w:t>The LADO will:</w:t>
                      </w:r>
                    </w:p>
                    <w:p w14:paraId="2165333E" w14:textId="39AB3E22" w:rsidR="00D857A4" w:rsidRDefault="00D857A4" w:rsidP="005C7C5E">
                      <w:pPr>
                        <w:pStyle w:val="Body-Bold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Provide advice and guidance to employer</w:t>
                      </w:r>
                      <w:r w:rsidR="00E77FD7">
                        <w:rPr>
                          <w:b w:val="0"/>
                          <w:bCs w:val="0"/>
                          <w:sz w:val="16"/>
                          <w:szCs w:val="16"/>
                        </w:rPr>
                        <w:t>s and agree a course of action.</w:t>
                      </w:r>
                    </w:p>
                    <w:p w14:paraId="426B8839" w14:textId="6F1FA05D" w:rsidR="00D857A4" w:rsidRDefault="00D857A4" w:rsidP="005C7C5E">
                      <w:pPr>
                        <w:pStyle w:val="Body-Bold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Liaise with the police and other relevant agencies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3255BD1D" w14:textId="352EBB50" w:rsidR="00D857A4" w:rsidRDefault="00D857A4" w:rsidP="005C7C5E">
                      <w:pPr>
                        <w:pStyle w:val="Body-Bold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Monitor the progress of cases to ensure they are dealt with as quickly as possible, consistent with a thorough and fair process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1E44C32D" w14:textId="68883934" w:rsidR="00D857A4" w:rsidRDefault="00D857A4" w:rsidP="005C7C5E">
                      <w:pPr>
                        <w:pStyle w:val="Body-Bold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Seek to resolve an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inter-agency 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issues.</w:t>
                      </w:r>
                    </w:p>
                    <w:p w14:paraId="4F004D52" w14:textId="64A8D1D4" w:rsidR="00D857A4" w:rsidRDefault="00D857A4" w:rsidP="005C7C5E">
                      <w:pPr>
                        <w:pStyle w:val="Body-Bold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Collect strategic data for the purposes of periodic reporting to the SSC</w:t>
                      </w:r>
                      <w:r w:rsidR="004328A5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P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and DfE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14:paraId="7A677AC2" w14:textId="77777777" w:rsidR="00D857A4" w:rsidRPr="00D857A4" w:rsidRDefault="00D857A4" w:rsidP="00D857A4">
                      <w:pPr>
                        <w:pStyle w:val="Body-Bold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857A4">
                        <w:rPr>
                          <w:sz w:val="16"/>
                          <w:szCs w:val="16"/>
                        </w:rPr>
                        <w:t>The LADO does not have investigative powers.</w:t>
                      </w:r>
                    </w:p>
                    <w:p w14:paraId="2B3A5E7B" w14:textId="59A31090" w:rsidR="008C687D" w:rsidRPr="0044145D" w:rsidRDefault="008C687D" w:rsidP="008C687D">
                      <w:pPr>
                        <w:pStyle w:val="Body-Bold"/>
                        <w:rPr>
                          <w:rFonts w:ascii="Open Sans" w:eastAsia="Times New Roman" w:hAnsi="Open Sans" w:cs="Open Sans"/>
                          <w:color w:val="333333"/>
                          <w:lang w:eastAsia="en-GB"/>
                        </w:rPr>
                      </w:pPr>
                    </w:p>
                    <w:p w14:paraId="5F07963D" w14:textId="77777777" w:rsidR="0044145D" w:rsidRPr="0044145D" w:rsidRDefault="0044145D" w:rsidP="00D857A4">
                      <w:pPr>
                        <w:shd w:val="clear" w:color="auto" w:fill="FFFFFF"/>
                        <w:spacing w:before="100" w:beforeAutospacing="1" w:after="0" w:line="240" w:lineRule="auto"/>
                        <w:ind w:left="360"/>
                        <w:rPr>
                          <w:rFonts w:ascii="Verdana" w:eastAsia="Times New Roman" w:hAnsi="Verdana" w:cs="Open Sans"/>
                          <w:color w:val="333333"/>
                          <w:sz w:val="16"/>
                          <w:szCs w:val="16"/>
                          <w:lang w:val="en-GB" w:eastAsia="en-GB"/>
                        </w:rPr>
                      </w:pPr>
                    </w:p>
                    <w:p w14:paraId="591CE2BF" w14:textId="77777777" w:rsidR="0044145D" w:rsidRPr="00B5386D" w:rsidRDefault="0044145D" w:rsidP="00F4072E">
                      <w:pPr>
                        <w:pStyle w:val="Body-Bold"/>
                        <w:rPr>
                          <w:b w:val="0"/>
                          <w:bCs w:val="0"/>
                          <w:color w:val="auto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4286086" w14:textId="32DE6463" w:rsidR="00512D30" w:rsidRPr="00512D30" w:rsidRDefault="00512D30" w:rsidP="004979A9">
                      <w:pPr>
                        <w:pStyle w:val="Body-Bold"/>
                        <w:rPr>
                          <w:b w:val="0"/>
                          <w:bCs w:val="0"/>
                          <w:color w:val="auto"/>
                          <w:sz w:val="17"/>
                          <w:szCs w:val="17"/>
                        </w:rPr>
                      </w:pPr>
                    </w:p>
                    <w:p w14:paraId="3A652EB8" w14:textId="2E5931E7" w:rsidR="002C683B" w:rsidRPr="00C11813" w:rsidRDefault="002C683B" w:rsidP="003D0C1F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4D0C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1A7F8D97" wp14:editId="5816AE84">
                <wp:simplePos x="0" y="0"/>
                <wp:positionH relativeFrom="margin">
                  <wp:posOffset>6887210</wp:posOffset>
                </wp:positionH>
                <wp:positionV relativeFrom="paragraph">
                  <wp:posOffset>324485</wp:posOffset>
                </wp:positionV>
                <wp:extent cx="3002280" cy="2697480"/>
                <wp:effectExtent l="0" t="0" r="2667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2697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5B5D" w14:textId="39E3F356" w:rsidR="00D857A4" w:rsidRPr="008C687D" w:rsidRDefault="00DE1B4E" w:rsidP="00D857A4">
                            <w:pPr>
                              <w:pStyle w:val="Body-Bold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 w:rsidR="00D857A4" w:rsidRPr="008C687D">
                              <w:rPr>
                                <w:sz w:val="20"/>
                                <w:szCs w:val="20"/>
                              </w:rPr>
                              <w:t xml:space="preserve"> Determine if the harm threshold has been met</w:t>
                            </w:r>
                          </w:p>
                          <w:p w14:paraId="7147AB97" w14:textId="77777777" w:rsidR="00D857A4" w:rsidRDefault="00D857A4" w:rsidP="00D857A4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658EB185" w14:textId="6565AC1C" w:rsidR="00D857A4" w:rsidRDefault="005C7C5E" w:rsidP="00D857A4">
                            <w:pPr>
                              <w:pStyle w:val="Body-Bold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A</w:t>
                            </w:r>
                            <w:r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llegations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/concerns</w:t>
                            </w:r>
                            <w:r w:rsidR="00D857A4"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57A4" w:rsidRPr="002745D3">
                              <w:rPr>
                                <w:sz w:val="16"/>
                                <w:szCs w:val="16"/>
                              </w:rPr>
                              <w:t xml:space="preserve">should be managed by the headteacher </w:t>
                            </w:r>
                            <w:r w:rsidR="00D857A4"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or</w:t>
                            </w:r>
                            <w:r w:rsidR="000A68B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a member of the SLT </w:t>
                            </w:r>
                            <w:r w:rsidR="00D857A4"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if the concern relates to the headteacher.</w:t>
                            </w:r>
                          </w:p>
                          <w:p w14:paraId="2E3D2A49" w14:textId="55D22018" w:rsidR="00D857A4" w:rsidRDefault="00D857A4" w:rsidP="00D857A4">
                            <w:pPr>
                              <w:pStyle w:val="Body-Bold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8C687D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Information should be ascertained to determine what the allegation</w:t>
                            </w:r>
                            <w:r w:rsidR="005C7C5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/concern</w:t>
                            </w:r>
                            <w:r w:rsidRPr="008C687D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="000A68B8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s about.</w:t>
                            </w:r>
                          </w:p>
                          <w:p w14:paraId="7B8C0CBB" w14:textId="30E84BF9" w:rsidR="00D857A4" w:rsidRPr="00BF392E" w:rsidRDefault="00D857A4" w:rsidP="00BF392E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14:paraId="46D15672" w14:textId="708361B4" w:rsidR="00D857A4" w:rsidRDefault="00723424" w:rsidP="00D857A4">
                            <w:pPr>
                              <w:pStyle w:val="Body-Bold"/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It should be </w:t>
                            </w:r>
                            <w:r w:rsidR="00D857A4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consider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ed</w:t>
                            </w:r>
                            <w:r w:rsidR="00D857A4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if</w:t>
                            </w:r>
                            <w:r w:rsidR="00D857A4"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the threshold of harm </w:t>
                            </w:r>
                            <w:r w:rsidR="00D857A4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has </w:t>
                            </w:r>
                            <w:r w:rsidR="00D857A4"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been met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which is where it is believed the member of staff has:</w:t>
                            </w:r>
                          </w:p>
                          <w:p w14:paraId="67EE3EA2" w14:textId="77777777" w:rsidR="00D857A4" w:rsidRPr="008C687D" w:rsidRDefault="00D857A4" w:rsidP="00D857A4">
                            <w:pPr>
                              <w:pStyle w:val="Body-Bold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behaved in a way that has harmed a child, or may have harmed a child </w:t>
                            </w:r>
                            <w:r w:rsidRPr="008C687D">
                              <w:rPr>
                                <w:sz w:val="16"/>
                                <w:szCs w:val="16"/>
                              </w:rPr>
                              <w:t>and/or</w:t>
                            </w:r>
                          </w:p>
                          <w:p w14:paraId="39E5CA48" w14:textId="77777777" w:rsidR="00D857A4" w:rsidRPr="004B560E" w:rsidRDefault="00D857A4" w:rsidP="00D857A4">
                            <w:pPr>
                              <w:pStyle w:val="Body-Bold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possibly committed a criminal offence against or related to a child, </w:t>
                            </w:r>
                            <w:r w:rsidRPr="008C687D">
                              <w:rPr>
                                <w:sz w:val="16"/>
                                <w:szCs w:val="16"/>
                              </w:rPr>
                              <w:t>and/or</w:t>
                            </w:r>
                            <w:r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8E088B" w14:textId="77777777" w:rsidR="00D857A4" w:rsidRDefault="00D857A4" w:rsidP="00D857A4">
                            <w:pPr>
                              <w:pStyle w:val="Body-Bold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4B560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behaved towards a child or children in a way that indicates he or she may pose a risk of harm to children,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687D">
                              <w:rPr>
                                <w:sz w:val="16"/>
                                <w:szCs w:val="16"/>
                              </w:rPr>
                              <w:t>and/or</w:t>
                            </w:r>
                            <w:r w:rsidRPr="00B12E7A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5F955F" w14:textId="36741840" w:rsidR="00D857A4" w:rsidRPr="00CC0FE1" w:rsidRDefault="00D857A4" w:rsidP="00D857A4">
                            <w:pPr>
                              <w:pStyle w:val="Body-Bold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8C687D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behaved or may have behaved in a way that indicates they may not be suitable to work with children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  <w:r w:rsidR="00CC0FE1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35" w:history="1">
                              <w:r w:rsidR="00CC0FE1" w:rsidRPr="001B7DB4">
                                <w:rPr>
                                  <w:rStyle w:val="Hyperlink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(KCSIE)</w:t>
                              </w:r>
                            </w:hyperlink>
                          </w:p>
                          <w:p w14:paraId="3FB73EC4" w14:textId="503BB243" w:rsidR="00456E95" w:rsidRDefault="00456E95" w:rsidP="00456E95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913A4A8" w14:textId="77777777" w:rsidR="00DD0BBE" w:rsidRDefault="00DD0BBE" w:rsidP="00DD0BBE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777CF7A5" w14:textId="77777777" w:rsidR="00270262" w:rsidRPr="00270262" w:rsidRDefault="00270262" w:rsidP="00270262">
                            <w:pPr>
                              <w:pStyle w:val="Body-Bold"/>
                              <w:spacing w:after="0" w:line="240" w:lineRule="auto"/>
                              <w:ind w:left="36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07AA45FD" w14:textId="77777777" w:rsidR="00270262" w:rsidRPr="00816AA1" w:rsidRDefault="00270262" w:rsidP="00270262">
                            <w:pPr>
                              <w:pStyle w:val="Body-Bold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8D97" id="_x0000_s1032" type="#_x0000_t202" style="position:absolute;margin-left:542.3pt;margin-top:25.55pt;width:236.4pt;height:212.4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" fillcolor="#dbe5f1 [660]" strokecolor="#00b0f0">
                <v:textbox inset="0,0,0,0">
                  <w:txbxContent>
                    <w:p w14:paraId="0E125B5D" w14:textId="39E3F356" w:rsidR="00D857A4" w:rsidRPr="008C687D" w:rsidRDefault="00DE1B4E" w:rsidP="00D857A4">
                      <w:pPr>
                        <w:pStyle w:val="Body-Bold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</w:t>
                      </w:r>
                      <w:r w:rsidR="00D857A4" w:rsidRPr="008C687D">
                        <w:rPr>
                          <w:sz w:val="20"/>
                          <w:szCs w:val="20"/>
                        </w:rPr>
                        <w:t xml:space="preserve"> Determine if the harm threshold has been met</w:t>
                      </w:r>
                    </w:p>
                    <w:p w14:paraId="7147AB97" w14:textId="77777777" w:rsidR="00D857A4" w:rsidRDefault="00D857A4" w:rsidP="00D857A4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658EB185" w14:textId="6565AC1C" w:rsidR="00D857A4" w:rsidRDefault="005C7C5E" w:rsidP="00D857A4">
                      <w:pPr>
                        <w:pStyle w:val="Body-Bold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A</w:t>
                      </w:r>
                      <w:r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>llegations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/concerns</w:t>
                      </w:r>
                      <w:r w:rsidR="00D857A4"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="00D857A4" w:rsidRPr="002745D3">
                        <w:rPr>
                          <w:sz w:val="16"/>
                          <w:szCs w:val="16"/>
                        </w:rPr>
                        <w:t xml:space="preserve">should be managed by the headteacher </w:t>
                      </w:r>
                      <w:r w:rsidR="00D857A4"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>or</w:t>
                      </w:r>
                      <w:r w:rsidR="000A68B8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a member of the SLT </w:t>
                      </w:r>
                      <w:r w:rsidR="00D857A4"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>if the concern relates to the headteacher.</w:t>
                      </w:r>
                    </w:p>
                    <w:p w14:paraId="2E3D2A49" w14:textId="55D22018" w:rsidR="00D857A4" w:rsidRDefault="00D857A4" w:rsidP="00D857A4">
                      <w:pPr>
                        <w:pStyle w:val="Body-Bold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C687D">
                        <w:rPr>
                          <w:b w:val="0"/>
                          <w:bCs w:val="0"/>
                          <w:sz w:val="16"/>
                          <w:szCs w:val="16"/>
                        </w:rPr>
                        <w:t>Information should be ascertained to determine what the allegation</w:t>
                      </w:r>
                      <w:r w:rsidR="005C7C5E">
                        <w:rPr>
                          <w:b w:val="0"/>
                          <w:bCs w:val="0"/>
                          <w:sz w:val="16"/>
                          <w:szCs w:val="16"/>
                        </w:rPr>
                        <w:t>/concern</w:t>
                      </w:r>
                      <w:r w:rsidRPr="008C687D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i</w:t>
                      </w:r>
                      <w:r w:rsidR="000A68B8">
                        <w:rPr>
                          <w:b w:val="0"/>
                          <w:bCs w:val="0"/>
                          <w:sz w:val="16"/>
                          <w:szCs w:val="16"/>
                        </w:rPr>
                        <w:t>s about.</w:t>
                      </w:r>
                    </w:p>
                    <w:p w14:paraId="7B8C0CBB" w14:textId="30E84BF9" w:rsidR="00D857A4" w:rsidRPr="00BF392E" w:rsidRDefault="00D857A4" w:rsidP="00BF392E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 w14:paraId="46D15672" w14:textId="708361B4" w:rsidR="00D857A4" w:rsidRDefault="00723424" w:rsidP="00D857A4">
                      <w:pPr>
                        <w:pStyle w:val="Body-Bold"/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It should be </w:t>
                      </w:r>
                      <w:r w:rsidR="00D857A4">
                        <w:rPr>
                          <w:b w:val="0"/>
                          <w:bCs w:val="0"/>
                          <w:sz w:val="16"/>
                          <w:szCs w:val="16"/>
                        </w:rPr>
                        <w:t>consider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ed</w:t>
                      </w:r>
                      <w:r w:rsidR="00D857A4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if</w:t>
                      </w:r>
                      <w:r w:rsidR="00D857A4"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the threshold of harm </w:t>
                      </w:r>
                      <w:r w:rsidR="00D857A4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has </w:t>
                      </w:r>
                      <w:r w:rsidR="00D857A4"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been met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which is where it is believed the member of staff has:</w:t>
                      </w:r>
                    </w:p>
                    <w:p w14:paraId="67EE3EA2" w14:textId="77777777" w:rsidR="00D857A4" w:rsidRPr="008C687D" w:rsidRDefault="00D857A4" w:rsidP="00D857A4">
                      <w:pPr>
                        <w:pStyle w:val="Body-Bold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behaved in a way that has harmed a child, or may have harmed a child </w:t>
                      </w:r>
                      <w:r w:rsidRPr="008C687D">
                        <w:rPr>
                          <w:sz w:val="16"/>
                          <w:szCs w:val="16"/>
                        </w:rPr>
                        <w:t>and/or</w:t>
                      </w:r>
                    </w:p>
                    <w:p w14:paraId="39E5CA48" w14:textId="77777777" w:rsidR="00D857A4" w:rsidRPr="004B560E" w:rsidRDefault="00D857A4" w:rsidP="00D857A4">
                      <w:pPr>
                        <w:pStyle w:val="Body-Bold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possibly committed a criminal offence against or related to a child, </w:t>
                      </w:r>
                      <w:r w:rsidRPr="008C687D">
                        <w:rPr>
                          <w:sz w:val="16"/>
                          <w:szCs w:val="16"/>
                        </w:rPr>
                        <w:t>and/or</w:t>
                      </w:r>
                      <w:r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8E088B" w14:textId="77777777" w:rsidR="00D857A4" w:rsidRDefault="00D857A4" w:rsidP="00D857A4">
                      <w:pPr>
                        <w:pStyle w:val="Body-Bold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4B560E">
                        <w:rPr>
                          <w:b w:val="0"/>
                          <w:bCs w:val="0"/>
                          <w:sz w:val="16"/>
                          <w:szCs w:val="16"/>
                        </w:rPr>
                        <w:t>behaved towards a child or children in a way that indicates he or she may pose a risk of harm to children,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r w:rsidRPr="008C687D">
                        <w:rPr>
                          <w:sz w:val="16"/>
                          <w:szCs w:val="16"/>
                        </w:rPr>
                        <w:t>and/or</w:t>
                      </w:r>
                      <w:r w:rsidRPr="00B12E7A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5F955F" w14:textId="36741840" w:rsidR="00D857A4" w:rsidRPr="00CC0FE1" w:rsidRDefault="00D857A4" w:rsidP="00D857A4">
                      <w:pPr>
                        <w:pStyle w:val="Body-Bold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r w:rsidRPr="008C687D">
                        <w:rPr>
                          <w:b w:val="0"/>
                          <w:bCs w:val="0"/>
                          <w:sz w:val="16"/>
                          <w:szCs w:val="16"/>
                        </w:rPr>
                        <w:t>behaved or may have behaved in a way that indicates they may not be suitable to work with children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  <w:r w:rsidR="00CC0FE1"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</w:t>
                      </w:r>
                      <w:hyperlink r:id="rId36" w:history="1">
                        <w:r w:rsidR="00CC0FE1" w:rsidRPr="001B7DB4">
                          <w:rPr>
                            <w:rStyle w:val="Hyperlink"/>
                            <w:b w:val="0"/>
                            <w:bCs w:val="0"/>
                            <w:sz w:val="16"/>
                            <w:szCs w:val="16"/>
                          </w:rPr>
                          <w:t>(KCSIE)</w:t>
                        </w:r>
                      </w:hyperlink>
                    </w:p>
                    <w:p w14:paraId="3FB73EC4" w14:textId="503BB243" w:rsidR="00456E95" w:rsidRDefault="00456E95" w:rsidP="00456E95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1913A4A8" w14:textId="77777777" w:rsidR="00DD0BBE" w:rsidRDefault="00DD0BBE" w:rsidP="00DD0BBE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777CF7A5" w14:textId="77777777" w:rsidR="00270262" w:rsidRPr="00270262" w:rsidRDefault="00270262" w:rsidP="00270262">
                      <w:pPr>
                        <w:pStyle w:val="Body-Bold"/>
                        <w:spacing w:after="0" w:line="240" w:lineRule="auto"/>
                        <w:ind w:left="360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07AA45FD" w14:textId="77777777" w:rsidR="00270262" w:rsidRPr="00816AA1" w:rsidRDefault="00270262" w:rsidP="00270262">
                      <w:pPr>
                        <w:pStyle w:val="Body-Bold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0CDD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934E2B5" wp14:editId="626C5D5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80120" cy="312420"/>
                <wp:effectExtent l="0" t="0" r="1143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01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038E" w14:textId="1F91A93E" w:rsidR="009C2095" w:rsidRPr="00E14993" w:rsidRDefault="00C86FA5" w:rsidP="00AE0C20">
                            <w:pPr>
                              <w:pStyle w:val="innerpage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14993">
                              <w:rPr>
                                <w:sz w:val="36"/>
                                <w:szCs w:val="36"/>
                              </w:rPr>
                              <w:t>ESAS 7 Minute Briefing</w:t>
                            </w:r>
                            <w:r w:rsidR="00A520F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34D9">
                              <w:rPr>
                                <w:sz w:val="36"/>
                                <w:szCs w:val="36"/>
                              </w:rPr>
                              <w:t>–</w:t>
                            </w:r>
                            <w:r w:rsidRPr="00E1499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56C6">
                              <w:rPr>
                                <w:sz w:val="36"/>
                                <w:szCs w:val="36"/>
                              </w:rPr>
                              <w:t>Managing a</w:t>
                            </w:r>
                            <w:r w:rsidR="00F4072E">
                              <w:rPr>
                                <w:sz w:val="36"/>
                                <w:szCs w:val="36"/>
                              </w:rPr>
                              <w:t>llegations a</w:t>
                            </w:r>
                            <w:r w:rsidR="005730BE">
                              <w:rPr>
                                <w:sz w:val="36"/>
                                <w:szCs w:val="36"/>
                              </w:rPr>
                              <w:t>bout</w:t>
                            </w:r>
                            <w:r w:rsidR="00F4072E">
                              <w:rPr>
                                <w:sz w:val="36"/>
                                <w:szCs w:val="36"/>
                              </w:rPr>
                              <w:t xml:space="preserve"> 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4E2B5" id="_x0000_s1033" type="#_x0000_t202" style="position:absolute;margin-left:624.4pt;margin-top:0;width:675.6pt;height:24.6pt;z-index:251797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" filled="f" stroked="f">
                <v:textbox inset="0,0,0,0">
                  <w:txbxContent>
                    <w:p w14:paraId="07A3038E" w14:textId="1F91A93E" w:rsidR="009C2095" w:rsidRPr="00E14993" w:rsidRDefault="00C86FA5" w:rsidP="00AE0C20">
                      <w:pPr>
                        <w:pStyle w:val="innerpage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14993">
                        <w:rPr>
                          <w:sz w:val="36"/>
                          <w:szCs w:val="36"/>
                        </w:rPr>
                        <w:t>ESAS 7 Minute Briefing</w:t>
                      </w:r>
                      <w:r w:rsidR="00A520F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E34D9">
                        <w:rPr>
                          <w:sz w:val="36"/>
                          <w:szCs w:val="36"/>
                        </w:rPr>
                        <w:t>–</w:t>
                      </w:r>
                      <w:r w:rsidRPr="00E1499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C56C6">
                        <w:rPr>
                          <w:sz w:val="36"/>
                          <w:szCs w:val="36"/>
                        </w:rPr>
                        <w:t>Managing a</w:t>
                      </w:r>
                      <w:r w:rsidR="00F4072E">
                        <w:rPr>
                          <w:sz w:val="36"/>
                          <w:szCs w:val="36"/>
                        </w:rPr>
                        <w:t>llegations a</w:t>
                      </w:r>
                      <w:r w:rsidR="005730BE">
                        <w:rPr>
                          <w:sz w:val="36"/>
                          <w:szCs w:val="36"/>
                        </w:rPr>
                        <w:t>bout</w:t>
                      </w:r>
                      <w:r w:rsidR="00F4072E">
                        <w:rPr>
                          <w:sz w:val="36"/>
                          <w:szCs w:val="36"/>
                        </w:rPr>
                        <w:t xml:space="preserve"> staff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6AA1" w:rsidRPr="00816AA1" w:rsidSect="009C209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8C0" w14:textId="77777777" w:rsidR="00882E94" w:rsidRDefault="00882E94" w:rsidP="003E7AA3">
      <w:pPr>
        <w:spacing w:after="0" w:line="240" w:lineRule="auto"/>
      </w:pPr>
      <w:r>
        <w:separator/>
      </w:r>
    </w:p>
  </w:endnote>
  <w:endnote w:type="continuationSeparator" w:id="0">
    <w:p w14:paraId="36402EE1" w14:textId="77777777" w:rsidR="00882E94" w:rsidRDefault="00882E94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57E2" w14:textId="77777777" w:rsidR="00475F25" w:rsidRDefault="00475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04DD" w14:textId="77777777" w:rsidR="00475F25" w:rsidRDefault="00475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3489" w14:textId="77777777" w:rsidR="00475F25" w:rsidRDefault="00475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6569" w14:textId="77777777" w:rsidR="00882E94" w:rsidRDefault="00882E94" w:rsidP="003E7AA3">
      <w:pPr>
        <w:spacing w:after="0" w:line="240" w:lineRule="auto"/>
      </w:pPr>
      <w:r>
        <w:separator/>
      </w:r>
    </w:p>
  </w:footnote>
  <w:footnote w:type="continuationSeparator" w:id="0">
    <w:p w14:paraId="668219EC" w14:textId="77777777" w:rsidR="00882E94" w:rsidRDefault="00882E94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6F7" w14:textId="77777777" w:rsidR="00475F25" w:rsidRDefault="00475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0AC9C94F" w:rsidR="00535B0F" w:rsidRDefault="009C2095" w:rsidP="009C2095">
    <w:pPr>
      <w:tabs>
        <w:tab w:val="left" w:pos="5696"/>
      </w:tabs>
    </w:pPr>
    <w:r>
      <w:rPr>
        <w:noProof/>
      </w:rPr>
      <w:drawing>
        <wp:anchor distT="0" distB="0" distL="114300" distR="114300" simplePos="0" relativeHeight="251655680" behindDoc="1" locked="0" layoutInCell="1" allowOverlap="1" wp14:anchorId="7EF2F44E" wp14:editId="43E8B7AB">
          <wp:simplePos x="0" y="0"/>
          <wp:positionH relativeFrom="column">
            <wp:posOffset>-491244</wp:posOffset>
          </wp:positionH>
          <wp:positionV relativeFrom="paragraph">
            <wp:posOffset>-429260</wp:posOffset>
          </wp:positionV>
          <wp:extent cx="10664832" cy="7539561"/>
          <wp:effectExtent l="0" t="0" r="3175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4832" cy="753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6519B9" wp14:editId="2862E8CB">
              <wp:simplePos x="0" y="0"/>
              <wp:positionH relativeFrom="column">
                <wp:posOffset>9309100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6F0D634" w:rsidR="00C86E78" w:rsidRPr="00C86E78" w:rsidRDefault="00C86E78" w:rsidP="00C86E78">
                          <w:pPr>
                            <w:pStyle w:val="page-number"/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519B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33pt;margin-top:20.95pt;width:32.25pt;height:1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" filled="f" stroked="f">
              <v:textbox inset="0,0,0,0">
                <w:txbxContent>
                  <w:p w14:paraId="1A93755B" w14:textId="16F0D634" w:rsidR="00C86E78" w:rsidRPr="00C86E78" w:rsidRDefault="00C86E78" w:rsidP="00C86E78">
                    <w:pPr>
                      <w:pStyle w:val="page-numb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00F" w14:textId="77777777" w:rsidR="00475F25" w:rsidRDefault="00475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8CB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22813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45AB8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D5AC4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E3737"/>
    <w:multiLevelType w:val="hybridMultilevel"/>
    <w:tmpl w:val="798EA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54CD6"/>
    <w:multiLevelType w:val="multilevel"/>
    <w:tmpl w:val="FA3C6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93971"/>
    <w:multiLevelType w:val="hybridMultilevel"/>
    <w:tmpl w:val="A4D61DD4"/>
    <w:lvl w:ilvl="0" w:tplc="CC241EDE">
      <w:numFmt w:val="bullet"/>
      <w:lvlText w:val="•"/>
      <w:lvlJc w:val="left"/>
      <w:pPr>
        <w:ind w:left="360" w:hanging="360"/>
      </w:pPr>
      <w:rPr>
        <w:rFonts w:ascii="Verdana" w:eastAsiaTheme="minorHAnsi" w:hAnsi="Verdana" w:cs="Avenir Heavy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A75BF"/>
    <w:multiLevelType w:val="hybridMultilevel"/>
    <w:tmpl w:val="D502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667D"/>
    <w:multiLevelType w:val="multilevel"/>
    <w:tmpl w:val="1D20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C40A9"/>
    <w:multiLevelType w:val="hybridMultilevel"/>
    <w:tmpl w:val="87E00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B4371"/>
    <w:multiLevelType w:val="hybridMultilevel"/>
    <w:tmpl w:val="0ED66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A66CC"/>
    <w:multiLevelType w:val="hybridMultilevel"/>
    <w:tmpl w:val="CCAA4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65715"/>
    <w:multiLevelType w:val="hybridMultilevel"/>
    <w:tmpl w:val="17D83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503DB"/>
    <w:multiLevelType w:val="multilevel"/>
    <w:tmpl w:val="13FAB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2455A"/>
    <w:multiLevelType w:val="multilevel"/>
    <w:tmpl w:val="13FAB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43ED5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17F2E"/>
    <w:multiLevelType w:val="hybridMultilevel"/>
    <w:tmpl w:val="A65A3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A32"/>
    <w:multiLevelType w:val="multilevel"/>
    <w:tmpl w:val="FA3C6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3C259B"/>
    <w:multiLevelType w:val="hybridMultilevel"/>
    <w:tmpl w:val="C70A8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844998"/>
    <w:multiLevelType w:val="multilevel"/>
    <w:tmpl w:val="13FAB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EC2358"/>
    <w:multiLevelType w:val="multilevel"/>
    <w:tmpl w:val="2E0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D7B29"/>
    <w:multiLevelType w:val="hybridMultilevel"/>
    <w:tmpl w:val="2DE04FB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3FB7185"/>
    <w:multiLevelType w:val="multilevel"/>
    <w:tmpl w:val="FA3C6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D20B2"/>
    <w:multiLevelType w:val="hybridMultilevel"/>
    <w:tmpl w:val="8B4E9D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EA5BCE"/>
    <w:multiLevelType w:val="hybridMultilevel"/>
    <w:tmpl w:val="FF3A1942"/>
    <w:lvl w:ilvl="0" w:tplc="F3442CC6">
      <w:numFmt w:val="bullet"/>
      <w:lvlText w:val="•"/>
      <w:lvlJc w:val="left"/>
      <w:pPr>
        <w:ind w:left="720" w:hanging="360"/>
      </w:pPr>
      <w:rPr>
        <w:rFonts w:ascii="Verdana" w:eastAsiaTheme="minorHAnsi" w:hAnsi="Verdana" w:cs="Avenir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B7301"/>
    <w:multiLevelType w:val="hybridMultilevel"/>
    <w:tmpl w:val="94F64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5E210C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D2E05"/>
    <w:multiLevelType w:val="multilevel"/>
    <w:tmpl w:val="4BA44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Verdana" w:eastAsiaTheme="minorHAnsi" w:hAnsi="Verdana" w:cs="Avenir Heavy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43857"/>
    <w:multiLevelType w:val="hybridMultilevel"/>
    <w:tmpl w:val="19261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F03C19"/>
    <w:multiLevelType w:val="multilevel"/>
    <w:tmpl w:val="8AA4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9A2712"/>
    <w:multiLevelType w:val="multilevel"/>
    <w:tmpl w:val="36FE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325351">
    <w:abstractNumId w:val="17"/>
  </w:num>
  <w:num w:numId="2" w16cid:durableId="1765568100">
    <w:abstractNumId w:val="11"/>
  </w:num>
  <w:num w:numId="3" w16cid:durableId="2053994617">
    <w:abstractNumId w:val="29"/>
  </w:num>
  <w:num w:numId="4" w16cid:durableId="1246843004">
    <w:abstractNumId w:val="26"/>
  </w:num>
  <w:num w:numId="5" w16cid:durableId="582032549">
    <w:abstractNumId w:val="10"/>
  </w:num>
  <w:num w:numId="6" w16cid:durableId="1404789473">
    <w:abstractNumId w:val="9"/>
  </w:num>
  <w:num w:numId="7" w16cid:durableId="1078944180">
    <w:abstractNumId w:val="4"/>
  </w:num>
  <w:num w:numId="8" w16cid:durableId="174416768">
    <w:abstractNumId w:val="5"/>
  </w:num>
  <w:num w:numId="9" w16cid:durableId="384253530">
    <w:abstractNumId w:val="12"/>
  </w:num>
  <w:num w:numId="10" w16cid:durableId="839931235">
    <w:abstractNumId w:val="31"/>
  </w:num>
  <w:num w:numId="11" w16cid:durableId="157698324">
    <w:abstractNumId w:val="18"/>
  </w:num>
  <w:num w:numId="12" w16cid:durableId="1580167204">
    <w:abstractNumId w:val="23"/>
  </w:num>
  <w:num w:numId="13" w16cid:durableId="2034112665">
    <w:abstractNumId w:val="16"/>
  </w:num>
  <w:num w:numId="14" w16cid:durableId="833645416">
    <w:abstractNumId w:val="19"/>
  </w:num>
  <w:num w:numId="15" w16cid:durableId="460003483">
    <w:abstractNumId w:val="20"/>
  </w:num>
  <w:num w:numId="16" w16cid:durableId="309408178">
    <w:abstractNumId w:val="21"/>
  </w:num>
  <w:num w:numId="17" w16cid:durableId="1692339715">
    <w:abstractNumId w:val="14"/>
  </w:num>
  <w:num w:numId="18" w16cid:durableId="279531072">
    <w:abstractNumId w:val="30"/>
  </w:num>
  <w:num w:numId="19" w16cid:durableId="72315980">
    <w:abstractNumId w:val="8"/>
  </w:num>
  <w:num w:numId="20" w16cid:durableId="81030442">
    <w:abstractNumId w:val="13"/>
  </w:num>
  <w:num w:numId="21" w16cid:durableId="136729283">
    <w:abstractNumId w:val="24"/>
  </w:num>
  <w:num w:numId="22" w16cid:durableId="975526007">
    <w:abstractNumId w:val="3"/>
  </w:num>
  <w:num w:numId="23" w16cid:durableId="92093903">
    <w:abstractNumId w:val="2"/>
  </w:num>
  <w:num w:numId="24" w16cid:durableId="116335667">
    <w:abstractNumId w:val="28"/>
  </w:num>
  <w:num w:numId="25" w16cid:durableId="484665680">
    <w:abstractNumId w:val="27"/>
  </w:num>
  <w:num w:numId="26" w16cid:durableId="600381971">
    <w:abstractNumId w:val="1"/>
  </w:num>
  <w:num w:numId="27" w16cid:durableId="1574006949">
    <w:abstractNumId w:val="15"/>
  </w:num>
  <w:num w:numId="28" w16cid:durableId="1782140205">
    <w:abstractNumId w:val="0"/>
  </w:num>
  <w:num w:numId="29" w16cid:durableId="169830122">
    <w:abstractNumId w:val="25"/>
  </w:num>
  <w:num w:numId="30" w16cid:durableId="1547836212">
    <w:abstractNumId w:val="22"/>
  </w:num>
  <w:num w:numId="31" w16cid:durableId="1724206989">
    <w:abstractNumId w:val="7"/>
  </w:num>
  <w:num w:numId="32" w16cid:durableId="9297003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22C94"/>
    <w:rsid w:val="00051ECD"/>
    <w:rsid w:val="00055E85"/>
    <w:rsid w:val="0008209F"/>
    <w:rsid w:val="00084205"/>
    <w:rsid w:val="000A68B8"/>
    <w:rsid w:val="000B364C"/>
    <w:rsid w:val="000C647A"/>
    <w:rsid w:val="000D195E"/>
    <w:rsid w:val="001219D1"/>
    <w:rsid w:val="00121FB7"/>
    <w:rsid w:val="001247AD"/>
    <w:rsid w:val="001368FE"/>
    <w:rsid w:val="001469B6"/>
    <w:rsid w:val="00153C3E"/>
    <w:rsid w:val="001627CB"/>
    <w:rsid w:val="001631F5"/>
    <w:rsid w:val="001667C8"/>
    <w:rsid w:val="00174E9C"/>
    <w:rsid w:val="00175692"/>
    <w:rsid w:val="001769A1"/>
    <w:rsid w:val="00182376"/>
    <w:rsid w:val="00197FCD"/>
    <w:rsid w:val="001A15EA"/>
    <w:rsid w:val="001A32A4"/>
    <w:rsid w:val="001A60B3"/>
    <w:rsid w:val="001B12D9"/>
    <w:rsid w:val="001B7DB4"/>
    <w:rsid w:val="001D52F0"/>
    <w:rsid w:val="001F3113"/>
    <w:rsid w:val="00207F78"/>
    <w:rsid w:val="00261654"/>
    <w:rsid w:val="00265D68"/>
    <w:rsid w:val="00270262"/>
    <w:rsid w:val="00271E1D"/>
    <w:rsid w:val="002745D3"/>
    <w:rsid w:val="00286B97"/>
    <w:rsid w:val="0029572C"/>
    <w:rsid w:val="002C683B"/>
    <w:rsid w:val="002D07E3"/>
    <w:rsid w:val="002E34D9"/>
    <w:rsid w:val="00302E85"/>
    <w:rsid w:val="0031516C"/>
    <w:rsid w:val="00320472"/>
    <w:rsid w:val="00320FA9"/>
    <w:rsid w:val="00330CAE"/>
    <w:rsid w:val="00397E7D"/>
    <w:rsid w:val="003B4E00"/>
    <w:rsid w:val="003D0C1F"/>
    <w:rsid w:val="003E7AA3"/>
    <w:rsid w:val="003F6886"/>
    <w:rsid w:val="00420A79"/>
    <w:rsid w:val="004328A5"/>
    <w:rsid w:val="0044145D"/>
    <w:rsid w:val="00442714"/>
    <w:rsid w:val="00456E95"/>
    <w:rsid w:val="00461227"/>
    <w:rsid w:val="00470305"/>
    <w:rsid w:val="00475908"/>
    <w:rsid w:val="00475F25"/>
    <w:rsid w:val="00493DD7"/>
    <w:rsid w:val="004958BF"/>
    <w:rsid w:val="004974E3"/>
    <w:rsid w:val="004979A9"/>
    <w:rsid w:val="004B0DA0"/>
    <w:rsid w:val="004B560E"/>
    <w:rsid w:val="004D260F"/>
    <w:rsid w:val="004D295E"/>
    <w:rsid w:val="004E02AA"/>
    <w:rsid w:val="004E1937"/>
    <w:rsid w:val="004E4BB9"/>
    <w:rsid w:val="004E4D91"/>
    <w:rsid w:val="00512D30"/>
    <w:rsid w:val="005242D5"/>
    <w:rsid w:val="00535B0F"/>
    <w:rsid w:val="00535BB8"/>
    <w:rsid w:val="005552D9"/>
    <w:rsid w:val="0056738B"/>
    <w:rsid w:val="00572BE7"/>
    <w:rsid w:val="005730BE"/>
    <w:rsid w:val="00582C99"/>
    <w:rsid w:val="005B1319"/>
    <w:rsid w:val="005B23AF"/>
    <w:rsid w:val="005C6533"/>
    <w:rsid w:val="005C7C5E"/>
    <w:rsid w:val="005D6CF0"/>
    <w:rsid w:val="005F415C"/>
    <w:rsid w:val="00603329"/>
    <w:rsid w:val="0062491A"/>
    <w:rsid w:val="00644C81"/>
    <w:rsid w:val="00651DC3"/>
    <w:rsid w:val="00653E58"/>
    <w:rsid w:val="006601F9"/>
    <w:rsid w:val="00671CC9"/>
    <w:rsid w:val="006839C6"/>
    <w:rsid w:val="00684914"/>
    <w:rsid w:val="006C541F"/>
    <w:rsid w:val="006C5612"/>
    <w:rsid w:val="006D2D33"/>
    <w:rsid w:val="006F730D"/>
    <w:rsid w:val="007052F0"/>
    <w:rsid w:val="00712E7A"/>
    <w:rsid w:val="00716D9E"/>
    <w:rsid w:val="00723424"/>
    <w:rsid w:val="00730F2E"/>
    <w:rsid w:val="007317EA"/>
    <w:rsid w:val="0075387A"/>
    <w:rsid w:val="00773B1B"/>
    <w:rsid w:val="00776267"/>
    <w:rsid w:val="00797BFE"/>
    <w:rsid w:val="007A6200"/>
    <w:rsid w:val="007A6708"/>
    <w:rsid w:val="007B57C2"/>
    <w:rsid w:val="007F289C"/>
    <w:rsid w:val="007F3441"/>
    <w:rsid w:val="008076B1"/>
    <w:rsid w:val="00816AA1"/>
    <w:rsid w:val="00862D41"/>
    <w:rsid w:val="00865C10"/>
    <w:rsid w:val="00872B70"/>
    <w:rsid w:val="0087654A"/>
    <w:rsid w:val="00880195"/>
    <w:rsid w:val="00882E94"/>
    <w:rsid w:val="0088766B"/>
    <w:rsid w:val="008A547B"/>
    <w:rsid w:val="008A7369"/>
    <w:rsid w:val="008B1A92"/>
    <w:rsid w:val="008C47CF"/>
    <w:rsid w:val="008C4B27"/>
    <w:rsid w:val="008C56C6"/>
    <w:rsid w:val="008C687D"/>
    <w:rsid w:val="008E1A31"/>
    <w:rsid w:val="008E675B"/>
    <w:rsid w:val="00903951"/>
    <w:rsid w:val="0091348D"/>
    <w:rsid w:val="00926E58"/>
    <w:rsid w:val="00936F3F"/>
    <w:rsid w:val="009421AA"/>
    <w:rsid w:val="009435EE"/>
    <w:rsid w:val="009446C3"/>
    <w:rsid w:val="00947D57"/>
    <w:rsid w:val="009552A0"/>
    <w:rsid w:val="0096424F"/>
    <w:rsid w:val="00973834"/>
    <w:rsid w:val="00977EA1"/>
    <w:rsid w:val="00990821"/>
    <w:rsid w:val="0099414D"/>
    <w:rsid w:val="009B4253"/>
    <w:rsid w:val="009C2095"/>
    <w:rsid w:val="009C24BF"/>
    <w:rsid w:val="009F0A57"/>
    <w:rsid w:val="009F5138"/>
    <w:rsid w:val="00A068F3"/>
    <w:rsid w:val="00A07A2F"/>
    <w:rsid w:val="00A102B6"/>
    <w:rsid w:val="00A20D61"/>
    <w:rsid w:val="00A2170B"/>
    <w:rsid w:val="00A23FA9"/>
    <w:rsid w:val="00A242C1"/>
    <w:rsid w:val="00A43C52"/>
    <w:rsid w:val="00A520F9"/>
    <w:rsid w:val="00A53A0E"/>
    <w:rsid w:val="00A82D2D"/>
    <w:rsid w:val="00AC3DEE"/>
    <w:rsid w:val="00AC4D0C"/>
    <w:rsid w:val="00AD0CDD"/>
    <w:rsid w:val="00AD61BA"/>
    <w:rsid w:val="00AD6686"/>
    <w:rsid w:val="00AE0C20"/>
    <w:rsid w:val="00AF253D"/>
    <w:rsid w:val="00AF3FC8"/>
    <w:rsid w:val="00B10186"/>
    <w:rsid w:val="00B12E7A"/>
    <w:rsid w:val="00B46695"/>
    <w:rsid w:val="00B5386D"/>
    <w:rsid w:val="00B7327D"/>
    <w:rsid w:val="00B814A2"/>
    <w:rsid w:val="00B86445"/>
    <w:rsid w:val="00B8796B"/>
    <w:rsid w:val="00B9509B"/>
    <w:rsid w:val="00B97C6D"/>
    <w:rsid w:val="00BB14A3"/>
    <w:rsid w:val="00BB233B"/>
    <w:rsid w:val="00BC3085"/>
    <w:rsid w:val="00BF2595"/>
    <w:rsid w:val="00BF392E"/>
    <w:rsid w:val="00C11813"/>
    <w:rsid w:val="00C1673C"/>
    <w:rsid w:val="00C20598"/>
    <w:rsid w:val="00C24CF5"/>
    <w:rsid w:val="00C264C9"/>
    <w:rsid w:val="00C33202"/>
    <w:rsid w:val="00C52DD0"/>
    <w:rsid w:val="00C665D4"/>
    <w:rsid w:val="00C8192F"/>
    <w:rsid w:val="00C86E78"/>
    <w:rsid w:val="00C86FA5"/>
    <w:rsid w:val="00C95EF7"/>
    <w:rsid w:val="00CA22F4"/>
    <w:rsid w:val="00CA5E43"/>
    <w:rsid w:val="00CB3B02"/>
    <w:rsid w:val="00CC0FE1"/>
    <w:rsid w:val="00CC4869"/>
    <w:rsid w:val="00CD038B"/>
    <w:rsid w:val="00CD2D4B"/>
    <w:rsid w:val="00CE353A"/>
    <w:rsid w:val="00CF2CFB"/>
    <w:rsid w:val="00CF7C4A"/>
    <w:rsid w:val="00D00457"/>
    <w:rsid w:val="00D21441"/>
    <w:rsid w:val="00D344CD"/>
    <w:rsid w:val="00D52DC8"/>
    <w:rsid w:val="00D857A4"/>
    <w:rsid w:val="00D90056"/>
    <w:rsid w:val="00D95671"/>
    <w:rsid w:val="00DA5E5D"/>
    <w:rsid w:val="00DC271C"/>
    <w:rsid w:val="00DD06F7"/>
    <w:rsid w:val="00DD0BBE"/>
    <w:rsid w:val="00DE1B4E"/>
    <w:rsid w:val="00DF0A92"/>
    <w:rsid w:val="00E013D7"/>
    <w:rsid w:val="00E14993"/>
    <w:rsid w:val="00E207A6"/>
    <w:rsid w:val="00E26BF8"/>
    <w:rsid w:val="00E32085"/>
    <w:rsid w:val="00E44571"/>
    <w:rsid w:val="00E54525"/>
    <w:rsid w:val="00E66C8A"/>
    <w:rsid w:val="00E77FD7"/>
    <w:rsid w:val="00E83642"/>
    <w:rsid w:val="00EA2286"/>
    <w:rsid w:val="00EA6E5B"/>
    <w:rsid w:val="00EC0C4E"/>
    <w:rsid w:val="00EC5A95"/>
    <w:rsid w:val="00EE50CC"/>
    <w:rsid w:val="00EE7370"/>
    <w:rsid w:val="00F129E5"/>
    <w:rsid w:val="00F276D0"/>
    <w:rsid w:val="00F4072E"/>
    <w:rsid w:val="00F60E2E"/>
    <w:rsid w:val="00F64152"/>
    <w:rsid w:val="00F72F3D"/>
    <w:rsid w:val="00F917B4"/>
    <w:rsid w:val="00FC4A05"/>
    <w:rsid w:val="00FC7066"/>
    <w:rsid w:val="00FD635B"/>
    <w:rsid w:val="00FE28F9"/>
    <w:rsid w:val="00FE46AA"/>
    <w:rsid w:val="670BA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link w:val="Heading2Char"/>
    <w:uiPriority w:val="9"/>
    <w:qFormat/>
    <w:rsid w:val="00EE7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2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Inner-Subtitle">
    <w:name w:val="Inner-Subtitle"/>
    <w:basedOn w:val="BasicParagraph"/>
    <w:link w:val="Inner-Subtitle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Inner-SubtitleChar">
    <w:name w:val="Inner-Subtitle Char"/>
    <w:basedOn w:val="BasicParagraphChar"/>
    <w:link w:val="Inner-Subtitle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innerpagetitle">
    <w:name w:val="inner page title"/>
    <w:basedOn w:val="Normal"/>
    <w:link w:val="innerpagetitleChar"/>
    <w:qFormat/>
    <w:rsid w:val="007F3441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Verdana" w:hAnsi="Verdana" w:cs="Avenir Heavy"/>
      <w:b/>
      <w:bCs/>
      <w:color w:val="000000"/>
      <w:sz w:val="42"/>
      <w:szCs w:val="42"/>
      <w:lang w:val="en-GB"/>
    </w:rPr>
  </w:style>
  <w:style w:type="paragraph" w:customStyle="1" w:styleId="Body-Bold">
    <w:name w:val="Body-Bold"/>
    <w:basedOn w:val="Normal"/>
    <w:link w:val="Body-BoldChar"/>
    <w:qFormat/>
    <w:rsid w:val="007F3441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innerpagetitleChar">
    <w:name w:val="inner page title Char"/>
    <w:basedOn w:val="DefaultParagraphFont"/>
    <w:link w:val="innerpagetitle"/>
    <w:rsid w:val="007F3441"/>
    <w:rPr>
      <w:rFonts w:ascii="Verdana" w:hAnsi="Verdana" w:cs="Avenir Heavy"/>
      <w:b/>
      <w:bCs/>
      <w:color w:val="000000"/>
      <w:sz w:val="42"/>
      <w:szCs w:val="42"/>
      <w:lang w:val="en-GB"/>
    </w:rPr>
  </w:style>
  <w:style w:type="character" w:customStyle="1" w:styleId="Body-BoldChar">
    <w:name w:val="Body-Bold Char"/>
    <w:basedOn w:val="DefaultParagraphFont"/>
    <w:link w:val="Body-Bold"/>
    <w:rsid w:val="007F3441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86F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F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6F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499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737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5C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118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2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4B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.nspcc.org.uk/safeguarding-child-protection/low-level-concerns?utm_campaign=20250513_KIS_CASPAR_May13&amp;utm_content=Responding%20to%20low-level%20concerns%20about%20staff%20or%20volunteers&amp;utm_medium=email&amp;utm_source=Adestra" TargetMode="External"/><Relationship Id="rId18" Type="http://schemas.openxmlformats.org/officeDocument/2006/relationships/hyperlink" Target="https://www.staffordshire.gov.uk/account/login.aspx?ReturnUrl=https%3a%2f%2fwww.staffordshire.gov.uk%2fsecure%2fSchools%2fSLN-Homepage.aspx" TargetMode="External"/><Relationship Id="rId26" Type="http://schemas.openxmlformats.org/officeDocument/2006/relationships/hyperlink" Target="mailto:esas@staffordshire.gov.uk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gov.uk/government/publications/working-together-to-safeguard-children--2" TargetMode="External"/><Relationship Id="rId34" Type="http://schemas.openxmlformats.org/officeDocument/2006/relationships/hyperlink" Target="https://apps2.staffordshire.gov.uk/web/formdisplay/?FormID=1308&amp;Ref=XZQYRY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ffsscp.event-booking.org.uk/events-list?c=179" TargetMode="External"/><Relationship Id="rId20" Type="http://schemas.openxmlformats.org/officeDocument/2006/relationships/hyperlink" Target="https://www.gov.uk/government/publications/keeping-children-safe-in-education--2" TargetMode="External"/><Relationship Id="rId29" Type="http://schemas.openxmlformats.org/officeDocument/2006/relationships/hyperlink" Target="https://staffsscb.org.uk/allegations-of-abuse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eping-children-safe-in-education--2" TargetMode="External"/><Relationship Id="rId24" Type="http://schemas.openxmlformats.org/officeDocument/2006/relationships/hyperlink" Target="https://apps2.staffordshire.gov.uk/web/formdisplay/?FormID=1308&amp;Ref=XZQYRY" TargetMode="External"/><Relationship Id="rId32" Type="http://schemas.openxmlformats.org/officeDocument/2006/relationships/hyperlink" Target="https://www.gov.uk/government/publications/working-together-to-safeguard-children--2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apps2.staffordshire.gov.uk/web/formdisplay/?FormID=1308&amp;Ref=XZQYRY" TargetMode="External"/><Relationship Id="rId23" Type="http://schemas.openxmlformats.org/officeDocument/2006/relationships/hyperlink" Target="https://www.staffsscp.org.uk/allegations-of-abuse/" TargetMode="External"/><Relationship Id="rId28" Type="http://schemas.openxmlformats.org/officeDocument/2006/relationships/hyperlink" Target="https://www.staffordshire.gov.uk/Care-for-children-and-families/childprotection/First-Response.aspx" TargetMode="External"/><Relationship Id="rId36" Type="http://schemas.openxmlformats.org/officeDocument/2006/relationships/hyperlink" Target="https://www.gov.uk/government/publications/keeping-children-safe-in-education--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taffordshire.gov.uk/Care-for-children-and-families/childprotection/First-Response.aspx" TargetMode="External"/><Relationship Id="rId31" Type="http://schemas.openxmlformats.org/officeDocument/2006/relationships/hyperlink" Target="https://www.gov.uk/government/publications/working-together-to-safeguard-children--2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ffsscp.org.uk/allegations-of-abuse/" TargetMode="External"/><Relationship Id="rId22" Type="http://schemas.openxmlformats.org/officeDocument/2006/relationships/hyperlink" Target="https://learning.nspcc.org.uk/safeguarding-child-protection/low-level-concerns?utm_campaign=20250513_KIS_CASPAR_May13&amp;utm_content=Responding%20to%20low-level%20concerns%20about%20staff%20or%20volunteers&amp;utm_medium=email&amp;utm_source=Adestra" TargetMode="External"/><Relationship Id="rId27" Type="http://schemas.openxmlformats.org/officeDocument/2006/relationships/hyperlink" Target="https://www.staffordshire.gov.uk/account/login.aspx?ReturnUrl=https%3a%2f%2fwww.staffordshire.gov.uk%2fsecure%2fSchools%2fSLN-Homepage.aspx" TargetMode="External"/><Relationship Id="rId30" Type="http://schemas.openxmlformats.org/officeDocument/2006/relationships/hyperlink" Target="https://staffsscb.org.uk/allegations-of-abuse/" TargetMode="External"/><Relationship Id="rId35" Type="http://schemas.openxmlformats.org/officeDocument/2006/relationships/hyperlink" Target="https://www.gov.uk/government/publications/keeping-children-safe-in-education--2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publications/working-together-to-safeguard-children--2" TargetMode="External"/><Relationship Id="rId17" Type="http://schemas.openxmlformats.org/officeDocument/2006/relationships/hyperlink" Target="mailto:esas@staffordshire.gov.uk" TargetMode="External"/><Relationship Id="rId25" Type="http://schemas.openxmlformats.org/officeDocument/2006/relationships/hyperlink" Target="https://staffsscp.event-booking.org.uk/events-list?c=179" TargetMode="External"/><Relationship Id="rId33" Type="http://schemas.openxmlformats.org/officeDocument/2006/relationships/hyperlink" Target="https://apps2.staffordshire.gov.uk/web/formdisplay/?FormID=1308&amp;Ref=XZQYRY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636DABC3C074EB29ECF3E57382451" ma:contentTypeVersion="7" ma:contentTypeDescription="Create a new document." ma:contentTypeScope="" ma:versionID="3083687834f357faa8f8bdab08407507">
  <xsd:schema xmlns:xsd="http://www.w3.org/2001/XMLSchema" xmlns:xs="http://www.w3.org/2001/XMLSchema" xmlns:p="http://schemas.microsoft.com/office/2006/metadata/properties" xmlns:ns2="ea5e89b4-ee52-413c-822f-8641d00e1684" targetNamespace="http://schemas.microsoft.com/office/2006/metadata/properties" ma:root="true" ma:fieldsID="6f586b4601e7feaa3525838ce6f79a80" ns2:_="">
    <xsd:import namespace="ea5e89b4-ee52-413c-822f-8641d00e1684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89b4-ee52-413c-822f-8641d00e1684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ea5e89b4-ee52-413c-822f-8641d00e1684" xsi:nil="true"/>
    <TaskName xmlns="ea5e89b4-ee52-413c-822f-8641d00e1684" xsi:nil="true"/>
    <SourceID xmlns="ea5e89b4-ee52-413c-822f-8641d00e1684" xsi:nil="true"/>
    <OriginalPath xmlns="ea5e89b4-ee52-413c-822f-8641d00e16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7957E-3EE3-47E0-8C0E-273A4AF10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e89b4-ee52-413c-822f-8641d00e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D7928-04F4-4BD8-A53B-B8DDB8CCF502}">
  <ds:schemaRefs>
    <ds:schemaRef ds:uri="http://schemas.microsoft.com/office/2006/metadata/properties"/>
    <ds:schemaRef ds:uri="http://schemas.microsoft.com/office/infopath/2007/PartnerControls"/>
    <ds:schemaRef ds:uri="ea5e89b4-ee52-413c-822f-8641d00e1684"/>
  </ds:schemaRefs>
</ds:datastoreItem>
</file>

<file path=customXml/itemProps3.xml><?xml version="1.0" encoding="utf-8"?>
<ds:datastoreItem xmlns:ds="http://schemas.openxmlformats.org/officeDocument/2006/customXml" ds:itemID="{75BFFB82-E210-4F08-9673-5D6C7C3CD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A440F-1DF8-4663-B7FC-34BDF9E85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Evans, Jake (Corporate)</cp:lastModifiedBy>
  <cp:revision>3</cp:revision>
  <dcterms:created xsi:type="dcterms:W3CDTF">2026-01-23T10:00:00Z</dcterms:created>
  <dcterms:modified xsi:type="dcterms:W3CDTF">2026-02-04T09:50:00Z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0x0101008E8636DABC3C074EB29ECF3E57382451</vt:lpwstr>
  </property>
</Properties>
</file>