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B088" w14:textId="77777777" w:rsidR="00446B1D" w:rsidRPr="00A50D6E" w:rsidRDefault="00446B1D" w:rsidP="00446B1D">
      <w:pPr>
        <w:rPr>
          <w:rFonts w:ascii="Avenir Next LT Pro" w:hAnsi="Avenir Next LT Pro"/>
        </w:rPr>
      </w:pPr>
    </w:p>
    <w:p w14:paraId="34BB4206" w14:textId="77777777" w:rsidR="00446B1D" w:rsidRPr="00A50D6E" w:rsidRDefault="00446B1D" w:rsidP="00446B1D">
      <w:pPr>
        <w:rPr>
          <w:rFonts w:ascii="Avenir Next LT Pro" w:hAnsi="Avenir Next LT Pro"/>
        </w:rPr>
      </w:pPr>
    </w:p>
    <w:p w14:paraId="0EE0BA3F" w14:textId="77777777" w:rsidR="00446B1D" w:rsidRPr="00A50D6E" w:rsidRDefault="00446B1D" w:rsidP="00446B1D">
      <w:pPr>
        <w:rPr>
          <w:rFonts w:ascii="Avenir Next LT Pro" w:hAnsi="Avenir Next LT Pro"/>
        </w:rPr>
      </w:pPr>
    </w:p>
    <w:p w14:paraId="5E55C319" w14:textId="77777777" w:rsidR="008F18EA" w:rsidRDefault="008F18EA" w:rsidP="00446B1D">
      <w:pPr>
        <w:rPr>
          <w:rFonts w:ascii="Avenir Next LT Pro" w:hAnsi="Avenir Next LT Pro"/>
        </w:rPr>
      </w:pPr>
    </w:p>
    <w:p w14:paraId="265921EB" w14:textId="77777777" w:rsidR="00EE23BC" w:rsidRDefault="00EE23BC" w:rsidP="00446B1D">
      <w:pPr>
        <w:rPr>
          <w:rFonts w:ascii="Avenir Next LT Pro" w:hAnsi="Avenir Next LT Pro"/>
        </w:rPr>
      </w:pPr>
    </w:p>
    <w:p w14:paraId="25ED64DA" w14:textId="77777777" w:rsidR="00EE23BC" w:rsidRPr="00A50D6E" w:rsidRDefault="00EE23BC" w:rsidP="00446B1D">
      <w:pPr>
        <w:rPr>
          <w:rFonts w:ascii="Avenir Next LT Pro" w:hAnsi="Avenir Next LT Pro"/>
        </w:rPr>
      </w:pPr>
    </w:p>
    <w:p w14:paraId="1B2A8979" w14:textId="77777777" w:rsidR="00446B1D" w:rsidRPr="00A50D6E" w:rsidRDefault="00446B1D" w:rsidP="00446B1D">
      <w:pPr>
        <w:rPr>
          <w:rFonts w:ascii="Avenir Next LT Pro" w:hAnsi="Avenir Next LT Pro"/>
        </w:rPr>
      </w:pPr>
    </w:p>
    <w:p w14:paraId="49E8B64E" w14:textId="77777777" w:rsidR="00446B1D" w:rsidRPr="00A50D6E" w:rsidRDefault="00446B1D" w:rsidP="00446B1D">
      <w:pPr>
        <w:rPr>
          <w:rFonts w:ascii="Avenir Next LT Pro" w:hAnsi="Avenir Next LT Pro"/>
        </w:rPr>
      </w:pPr>
    </w:p>
    <w:p w14:paraId="7FA6B5E2" w14:textId="77777777" w:rsidR="00A50D6E" w:rsidRDefault="00A50D6E" w:rsidP="000C73BE">
      <w:pPr>
        <w:jc w:val="center"/>
        <w:rPr>
          <w:rFonts w:ascii="Avenir Next LT Pro" w:hAnsi="Avenir Next LT Pro" w:cs="Arial"/>
          <w:b/>
          <w:bCs/>
          <w:color w:val="223266" w:themeColor="accent3"/>
          <w:sz w:val="72"/>
          <w:szCs w:val="72"/>
          <w:lang w:val="en-US"/>
        </w:rPr>
      </w:pPr>
      <w:r w:rsidRPr="000C73BE">
        <w:rPr>
          <w:rFonts w:ascii="Avenir Next LT Pro" w:hAnsi="Avenir Next LT Pro" w:cs="Arial"/>
          <w:b/>
          <w:bCs/>
          <w:color w:val="223266" w:themeColor="accent3"/>
          <w:sz w:val="72"/>
          <w:szCs w:val="72"/>
          <w:lang w:val="en-US"/>
        </w:rPr>
        <w:t xml:space="preserve">Service Specification </w:t>
      </w:r>
    </w:p>
    <w:p w14:paraId="399CA05B" w14:textId="77777777" w:rsidR="000C73BE" w:rsidRDefault="000C73BE" w:rsidP="000C73BE">
      <w:pPr>
        <w:jc w:val="center"/>
        <w:rPr>
          <w:rFonts w:ascii="Avenir Next LT Pro" w:hAnsi="Avenir Next LT Pro" w:cs="Arial"/>
          <w:b/>
          <w:bCs/>
          <w:color w:val="223266" w:themeColor="accent3"/>
          <w:sz w:val="48"/>
          <w:szCs w:val="48"/>
          <w:lang w:val="en-US"/>
        </w:rPr>
      </w:pPr>
    </w:p>
    <w:p w14:paraId="48C08346" w14:textId="77777777" w:rsidR="000C73BE" w:rsidRDefault="000C73BE" w:rsidP="000C73BE">
      <w:pPr>
        <w:spacing w:after="0" w:line="360" w:lineRule="auto"/>
        <w:jc w:val="center"/>
        <w:rPr>
          <w:rFonts w:ascii="Avenir Next LT Pro" w:hAnsi="Avenir Next LT Pro" w:cs="Arial"/>
          <w:b/>
          <w:bCs/>
          <w:color w:val="223266" w:themeColor="accent3"/>
          <w:sz w:val="48"/>
          <w:szCs w:val="48"/>
          <w:lang w:val="en-US"/>
        </w:rPr>
      </w:pPr>
      <w:r w:rsidRPr="000C73BE">
        <w:rPr>
          <w:rFonts w:ascii="Avenir Next LT Pro" w:hAnsi="Avenir Next LT Pro" w:cs="Arial"/>
          <w:b/>
          <w:bCs/>
          <w:color w:val="223266" w:themeColor="accent3"/>
          <w:sz w:val="48"/>
          <w:szCs w:val="48"/>
          <w:lang w:val="en-US"/>
        </w:rPr>
        <w:t>for the provision of</w:t>
      </w:r>
    </w:p>
    <w:p w14:paraId="1C78E175" w14:textId="77777777" w:rsidR="000C73BE" w:rsidRPr="000C73BE" w:rsidRDefault="000C73BE" w:rsidP="000C73BE">
      <w:pPr>
        <w:spacing w:after="0" w:line="360" w:lineRule="auto"/>
        <w:jc w:val="center"/>
        <w:rPr>
          <w:rFonts w:ascii="Avenir Next LT Pro" w:hAnsi="Avenir Next LT Pro" w:cs="Arial"/>
          <w:b/>
          <w:bCs/>
          <w:color w:val="223266" w:themeColor="accent3"/>
          <w:sz w:val="14"/>
          <w:szCs w:val="14"/>
          <w:lang w:val="en-US"/>
        </w:rPr>
      </w:pPr>
    </w:p>
    <w:sdt>
      <w:sdtPr>
        <w:rPr>
          <w:rFonts w:eastAsiaTheme="minorHAnsi" w:cs="Arial"/>
          <w:b/>
          <w:bCs/>
          <w:color w:val="223266" w:themeColor="accent3"/>
          <w:sz w:val="72"/>
          <w:szCs w:val="72"/>
          <w:lang w:val="en-US" w:eastAsia="en-US"/>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46E14DA" w14:textId="0908BE09" w:rsidR="000C73BE" w:rsidRPr="006C3D24" w:rsidRDefault="00576998" w:rsidP="000C73BE">
          <w:pPr>
            <w:pStyle w:val="NoSpacing"/>
            <w:jc w:val="center"/>
            <w:rPr>
              <w:color w:val="223266" w:themeColor="accent3"/>
              <w:sz w:val="72"/>
              <w:szCs w:val="72"/>
            </w:rPr>
          </w:pPr>
          <w:r>
            <w:rPr>
              <w:rFonts w:eastAsiaTheme="minorHAnsi" w:cs="Arial"/>
              <w:b/>
              <w:bCs/>
              <w:color w:val="223266" w:themeColor="accent3"/>
              <w:sz w:val="72"/>
              <w:szCs w:val="72"/>
              <w:lang w:val="en-US" w:eastAsia="en-US"/>
            </w:rPr>
            <w:t xml:space="preserve">Sensory </w:t>
          </w:r>
          <w:r w:rsidR="000C73BE" w:rsidRPr="006C3D24">
            <w:rPr>
              <w:rFonts w:eastAsiaTheme="minorHAnsi" w:cs="Arial"/>
              <w:b/>
              <w:bCs/>
              <w:color w:val="223266" w:themeColor="accent3"/>
              <w:sz w:val="72"/>
              <w:szCs w:val="72"/>
              <w:lang w:val="en-US" w:eastAsia="en-US"/>
            </w:rPr>
            <w:t>Enhanced Resource Bases in Mainstream Schools</w:t>
          </w:r>
        </w:p>
      </w:sdtContent>
    </w:sdt>
    <w:p w14:paraId="7C9CBC01" w14:textId="77777777" w:rsidR="00446B1D" w:rsidRPr="000C73BE" w:rsidRDefault="00446B1D" w:rsidP="00446B1D">
      <w:pPr>
        <w:pStyle w:val="SCCDocumentTitle"/>
        <w:rPr>
          <w:color w:val="1064A2" w:themeColor="accent1"/>
          <w:sz w:val="28"/>
          <w:szCs w:val="28"/>
        </w:rPr>
      </w:pPr>
    </w:p>
    <w:p w14:paraId="327D6C77" w14:textId="77777777" w:rsidR="00446B1D" w:rsidRPr="00A50D6E" w:rsidRDefault="00446B1D" w:rsidP="00446B1D">
      <w:pPr>
        <w:pStyle w:val="SCCDocumentTitle"/>
        <w:rPr>
          <w:sz w:val="28"/>
          <w:szCs w:val="28"/>
        </w:rPr>
      </w:pPr>
    </w:p>
    <w:sdt>
      <w:sdtPr>
        <w:rPr>
          <w:sz w:val="36"/>
          <w:szCs w:val="36"/>
        </w:rPr>
        <w:alias w:val="Company"/>
        <w:tag w:val=""/>
        <w:id w:val="379673022"/>
        <w:placeholder>
          <w:docPart w:val="C7DC1FA7923F4FC888EB3358D2A0F8E5"/>
        </w:placeholder>
        <w:dataBinding w:prefixMappings="xmlns:ns0='http://schemas.openxmlformats.org/officeDocument/2006/extended-properties' " w:xpath="/ns0:Properties[1]/ns0:Company[1]" w:storeItemID="{6668398D-A668-4E3E-A5EB-62B293D839F1}"/>
        <w:text/>
      </w:sdtPr>
      <w:sdtEndPr/>
      <w:sdtContent>
        <w:p w14:paraId="10B6D26C" w14:textId="4D081A2E" w:rsidR="00446B1D" w:rsidRPr="000C73BE" w:rsidRDefault="000C73BE" w:rsidP="00446B1D">
          <w:pPr>
            <w:pStyle w:val="SCCDocumentTitle"/>
            <w:rPr>
              <w:sz w:val="40"/>
              <w:szCs w:val="40"/>
            </w:rPr>
          </w:pPr>
          <w:r w:rsidRPr="00611FE2">
            <w:rPr>
              <w:sz w:val="36"/>
              <w:szCs w:val="36"/>
            </w:rPr>
            <w:t>Staffordshire County Council</w:t>
          </w:r>
          <w:r w:rsidR="00611FE2" w:rsidRPr="00611FE2">
            <w:rPr>
              <w:sz w:val="36"/>
              <w:szCs w:val="36"/>
            </w:rPr>
            <w:t xml:space="preserve">                         </w:t>
          </w:r>
          <w:r w:rsidR="00611FE2">
            <w:rPr>
              <w:sz w:val="36"/>
              <w:szCs w:val="36"/>
            </w:rPr>
            <w:t xml:space="preserve">          </w:t>
          </w:r>
          <w:r w:rsidR="00611FE2" w:rsidRPr="00611FE2">
            <w:rPr>
              <w:sz w:val="36"/>
              <w:szCs w:val="36"/>
            </w:rPr>
            <w:t>January 2026</w:t>
          </w:r>
        </w:p>
      </w:sdtContent>
    </w:sdt>
    <w:p w14:paraId="50B32DC2" w14:textId="77777777" w:rsidR="00A50D6E" w:rsidRPr="00A50D6E" w:rsidRDefault="00A50D6E">
      <w:pPr>
        <w:rPr>
          <w:rFonts w:ascii="Avenir Next LT Pro" w:hAnsi="Avenir Next LT Pro"/>
          <w:b/>
          <w:color w:val="223266" w:themeColor="accent3"/>
          <w:sz w:val="36"/>
          <w:lang w:eastAsia="en-GB"/>
        </w:rPr>
      </w:pPr>
      <w:r w:rsidRPr="00A50D6E">
        <w:rPr>
          <w:rFonts w:ascii="Avenir Next LT Pro" w:hAnsi="Avenir Next LT Pro"/>
        </w:rPr>
        <w:br w:type="page"/>
      </w:r>
    </w:p>
    <w:p w14:paraId="04EF51FB" w14:textId="77777777" w:rsidR="00997259" w:rsidRDefault="00997259" w:rsidP="00997259">
      <w:pPr>
        <w:pStyle w:val="TOCHeading"/>
        <w:jc w:val="center"/>
        <w:rPr>
          <w:rFonts w:ascii="Avenir Next LT Pro" w:eastAsia="Times New Roman" w:hAnsi="Avenir Next LT Pro" w:cs="Arial"/>
          <w:b/>
          <w:bCs/>
          <w:color w:val="1064A2" w:themeColor="accent1"/>
          <w:sz w:val="28"/>
          <w:szCs w:val="28"/>
        </w:rPr>
      </w:pPr>
      <w:r w:rsidRPr="00D16D75">
        <w:rPr>
          <w:rFonts w:ascii="Avenir Next LT Pro" w:eastAsia="Times New Roman" w:hAnsi="Avenir Next LT Pro" w:cs="Arial"/>
          <w:b/>
          <w:bCs/>
          <w:color w:val="1064A2" w:themeColor="accent1"/>
          <w:sz w:val="28"/>
          <w:szCs w:val="28"/>
        </w:rPr>
        <w:lastRenderedPageBreak/>
        <w:t>CONTENTS</w:t>
      </w:r>
    </w:p>
    <w:p w14:paraId="487FE587" w14:textId="77777777" w:rsidR="004B4B46" w:rsidRPr="004B4B46" w:rsidRDefault="004B4B46" w:rsidP="004B4B46">
      <w:pPr>
        <w:rPr>
          <w:lang w:val="en-US"/>
        </w:rPr>
      </w:pPr>
    </w:p>
    <w:tbl>
      <w:tblPr>
        <w:tblStyle w:val="TableGrid"/>
        <w:tblW w:w="9552" w:type="dxa"/>
        <w:tblLook w:val="04A0" w:firstRow="1" w:lastRow="0" w:firstColumn="1" w:lastColumn="0" w:noHBand="0" w:noVBand="1"/>
      </w:tblPr>
      <w:tblGrid>
        <w:gridCol w:w="557"/>
        <w:gridCol w:w="8133"/>
        <w:gridCol w:w="862"/>
      </w:tblGrid>
      <w:tr w:rsidR="007F3FC8" w14:paraId="4D2A7338" w14:textId="77777777" w:rsidTr="00576998">
        <w:tc>
          <w:tcPr>
            <w:tcW w:w="557" w:type="dxa"/>
          </w:tcPr>
          <w:p w14:paraId="0E9229A1" w14:textId="77777777" w:rsidR="007F3FC8" w:rsidRPr="006A4E5A" w:rsidRDefault="007F3FC8" w:rsidP="0000141A">
            <w:pPr>
              <w:rPr>
                <w:rFonts w:ascii="Avenir Next LT Pro Light" w:hAnsi="Avenir Next LT Pro Light"/>
                <w:lang w:val="en-US"/>
              </w:rPr>
            </w:pPr>
          </w:p>
        </w:tc>
        <w:tc>
          <w:tcPr>
            <w:tcW w:w="8133" w:type="dxa"/>
          </w:tcPr>
          <w:p w14:paraId="1853C5B4" w14:textId="77777777" w:rsidR="007F3FC8" w:rsidRPr="006A4E5A" w:rsidRDefault="007F3FC8" w:rsidP="0000141A">
            <w:pPr>
              <w:rPr>
                <w:rFonts w:ascii="Avenir Next LT Pro Light" w:hAnsi="Avenir Next LT Pro Light"/>
                <w:b/>
                <w:bCs/>
                <w:color w:val="223266" w:themeColor="accent3"/>
                <w:sz w:val="28"/>
                <w:szCs w:val="28"/>
                <w:lang w:val="en-US"/>
              </w:rPr>
            </w:pPr>
            <w:r w:rsidRPr="006A4E5A">
              <w:rPr>
                <w:rFonts w:ascii="Avenir Next LT Pro Light" w:hAnsi="Avenir Next LT Pro Light"/>
                <w:b/>
                <w:bCs/>
                <w:color w:val="223266" w:themeColor="accent3"/>
                <w:sz w:val="28"/>
                <w:szCs w:val="28"/>
                <w:lang w:val="en-US"/>
              </w:rPr>
              <w:t>Title</w:t>
            </w:r>
          </w:p>
        </w:tc>
        <w:tc>
          <w:tcPr>
            <w:tcW w:w="862" w:type="dxa"/>
          </w:tcPr>
          <w:p w14:paraId="60D4576A" w14:textId="77777777" w:rsidR="007F3FC8" w:rsidRPr="006A4E5A" w:rsidRDefault="007F3FC8" w:rsidP="0000141A">
            <w:pPr>
              <w:rPr>
                <w:rFonts w:ascii="Avenir Next LT Pro Light" w:hAnsi="Avenir Next LT Pro Light"/>
                <w:b/>
                <w:bCs/>
                <w:color w:val="223266" w:themeColor="accent3"/>
                <w:sz w:val="28"/>
                <w:szCs w:val="28"/>
                <w:lang w:val="en-US"/>
              </w:rPr>
            </w:pPr>
            <w:r w:rsidRPr="006A4E5A">
              <w:rPr>
                <w:rFonts w:ascii="Avenir Next LT Pro Light" w:hAnsi="Avenir Next LT Pro Light"/>
                <w:b/>
                <w:bCs/>
                <w:color w:val="223266" w:themeColor="accent3"/>
                <w:sz w:val="28"/>
                <w:szCs w:val="28"/>
                <w:lang w:val="en-US"/>
              </w:rPr>
              <w:t>Page</w:t>
            </w:r>
          </w:p>
        </w:tc>
      </w:tr>
      <w:tr w:rsidR="007F3FC8" w:rsidRPr="001E0160" w14:paraId="3A66427F" w14:textId="77777777" w:rsidTr="00576998">
        <w:tc>
          <w:tcPr>
            <w:tcW w:w="557" w:type="dxa"/>
          </w:tcPr>
          <w:p w14:paraId="709312E4" w14:textId="77777777" w:rsidR="007F3FC8" w:rsidRPr="006A4E5A" w:rsidRDefault="007F3FC8" w:rsidP="0000141A">
            <w:pPr>
              <w:rPr>
                <w:rFonts w:ascii="Avenir Next LT Pro" w:hAnsi="Avenir Next LT Pro"/>
                <w:color w:val="1064A2" w:themeColor="accent1"/>
                <w:lang w:val="en-US"/>
              </w:rPr>
            </w:pPr>
            <w:r w:rsidRPr="006A4E5A">
              <w:rPr>
                <w:rFonts w:ascii="Avenir Next LT Pro" w:hAnsi="Avenir Next LT Pro"/>
                <w:color w:val="1064A2" w:themeColor="accent1"/>
                <w:lang w:val="en-US"/>
              </w:rPr>
              <w:t>1.0</w:t>
            </w:r>
          </w:p>
        </w:tc>
        <w:tc>
          <w:tcPr>
            <w:tcW w:w="8133" w:type="dxa"/>
          </w:tcPr>
          <w:p w14:paraId="5548B614" w14:textId="77777777" w:rsidR="007F3FC8" w:rsidRPr="006A4E5A" w:rsidRDefault="007F3FC8" w:rsidP="0000141A">
            <w:pPr>
              <w:rPr>
                <w:rFonts w:ascii="Avenir Next LT Pro" w:hAnsi="Avenir Next LT Pro"/>
                <w:color w:val="1064A2" w:themeColor="accent1"/>
                <w:lang w:val="en-US"/>
              </w:rPr>
            </w:pPr>
            <w:r w:rsidRPr="006A4E5A">
              <w:rPr>
                <w:rFonts w:ascii="Avenir Next LT Pro" w:hAnsi="Avenir Next LT Pro"/>
                <w:color w:val="1064A2" w:themeColor="accent1"/>
                <w:sz w:val="28"/>
                <w:szCs w:val="28"/>
                <w:lang w:val="en-US"/>
              </w:rPr>
              <w:t>INTRODUCTION</w:t>
            </w:r>
            <w:r w:rsidRPr="006A4E5A">
              <w:rPr>
                <w:rFonts w:ascii="Avenir Next LT Pro" w:hAnsi="Avenir Next LT Pro"/>
                <w:webHidden/>
                <w:color w:val="1064A2" w:themeColor="accent1"/>
                <w:sz w:val="28"/>
                <w:szCs w:val="28"/>
                <w:lang w:val="en-US"/>
              </w:rPr>
              <w:tab/>
            </w:r>
          </w:p>
        </w:tc>
        <w:tc>
          <w:tcPr>
            <w:tcW w:w="862" w:type="dxa"/>
          </w:tcPr>
          <w:p w14:paraId="617E03D7" w14:textId="6B6866F7"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3</w:t>
            </w:r>
          </w:p>
        </w:tc>
      </w:tr>
      <w:tr w:rsidR="007F3FC8" w:rsidRPr="001E0160" w14:paraId="577EE4A6" w14:textId="77777777" w:rsidTr="00576998">
        <w:tc>
          <w:tcPr>
            <w:tcW w:w="557" w:type="dxa"/>
          </w:tcPr>
          <w:p w14:paraId="0011D17D" w14:textId="77777777" w:rsidR="007F3FC8" w:rsidRPr="006A4E5A" w:rsidRDefault="007F3FC8" w:rsidP="0000141A">
            <w:pPr>
              <w:rPr>
                <w:rFonts w:ascii="Avenir Next LT Pro" w:hAnsi="Avenir Next LT Pro"/>
                <w:color w:val="1064A2" w:themeColor="accent1"/>
                <w:lang w:val="en-US"/>
              </w:rPr>
            </w:pPr>
          </w:p>
        </w:tc>
        <w:tc>
          <w:tcPr>
            <w:tcW w:w="8133" w:type="dxa"/>
          </w:tcPr>
          <w:p w14:paraId="469E6999"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20" w:history="1">
              <w:r w:rsidRPr="006A4E5A">
                <w:rPr>
                  <w:rFonts w:ascii="Avenir Next LT Pro" w:eastAsia="Times New Roman" w:hAnsi="Avenir Next LT Pro" w:cs="Arial"/>
                  <w:noProof/>
                  <w:color w:val="1064A2" w:themeColor="accent1"/>
                  <w:sz w:val="28"/>
                  <w:szCs w:val="28"/>
                  <w:lang w:eastAsia="en-GB"/>
                </w:rPr>
                <w:t>1.1</w:t>
              </w:r>
              <w:r w:rsidRPr="006A4E5A">
                <w:rPr>
                  <w:rFonts w:ascii="Avenir Next LT Pro" w:eastAsia="Times New Roman" w:hAnsi="Avenir Next LT Pro" w:cs="Arial"/>
                  <w:noProof/>
                  <w:color w:val="1064A2" w:themeColor="accent1"/>
                  <w:sz w:val="28"/>
                  <w:szCs w:val="28"/>
                  <w:lang w:eastAsia="en-GB"/>
                </w:rPr>
                <w:tab/>
                <w:t>Statement</w:t>
              </w:r>
            </w:hyperlink>
          </w:p>
          <w:p w14:paraId="4645ED79"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21" w:history="1">
              <w:r w:rsidRPr="006A4E5A">
                <w:rPr>
                  <w:rFonts w:ascii="Avenir Next LT Pro" w:eastAsia="Times New Roman" w:hAnsi="Avenir Next LT Pro" w:cs="Arial"/>
                  <w:noProof/>
                  <w:color w:val="1064A2" w:themeColor="accent1"/>
                  <w:sz w:val="28"/>
                  <w:szCs w:val="28"/>
                  <w:lang w:eastAsia="en-GB"/>
                </w:rPr>
                <w:t>1.2</w:t>
              </w:r>
              <w:r w:rsidRPr="006A4E5A">
                <w:rPr>
                  <w:rFonts w:ascii="Avenir Next LT Pro" w:eastAsia="Times New Roman" w:hAnsi="Avenir Next LT Pro" w:cs="Arial"/>
                  <w:noProof/>
                  <w:color w:val="1064A2" w:themeColor="accent1"/>
                  <w:sz w:val="28"/>
                  <w:szCs w:val="28"/>
                  <w:lang w:eastAsia="en-GB"/>
                </w:rPr>
                <w:tab/>
                <w:t>Background</w:t>
              </w:r>
            </w:hyperlink>
          </w:p>
        </w:tc>
        <w:tc>
          <w:tcPr>
            <w:tcW w:w="862" w:type="dxa"/>
          </w:tcPr>
          <w:p w14:paraId="03B408BD" w14:textId="1F4314C8"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3</w:t>
            </w:r>
          </w:p>
          <w:p w14:paraId="2CBFDC9B" w14:textId="6B810AA7"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3</w:t>
            </w:r>
          </w:p>
        </w:tc>
      </w:tr>
      <w:tr w:rsidR="007F3FC8" w:rsidRPr="001E0160" w14:paraId="4F3DF74D" w14:textId="77777777" w:rsidTr="00576998">
        <w:tc>
          <w:tcPr>
            <w:tcW w:w="557" w:type="dxa"/>
          </w:tcPr>
          <w:p w14:paraId="3A1692F1" w14:textId="77777777" w:rsidR="007F3FC8" w:rsidRPr="006A4E5A" w:rsidRDefault="007F3FC8" w:rsidP="0000141A">
            <w:pPr>
              <w:rPr>
                <w:rFonts w:ascii="Avenir Next LT Pro" w:hAnsi="Avenir Next LT Pro"/>
                <w:color w:val="1064A2" w:themeColor="accent1"/>
                <w:lang w:val="en-US"/>
              </w:rPr>
            </w:pPr>
            <w:r w:rsidRPr="006A4E5A">
              <w:rPr>
                <w:rFonts w:ascii="Avenir Next LT Pro" w:hAnsi="Avenir Next LT Pro"/>
                <w:color w:val="1064A2" w:themeColor="accent1"/>
                <w:lang w:val="en-US"/>
              </w:rPr>
              <w:t>2.0</w:t>
            </w:r>
          </w:p>
        </w:tc>
        <w:tc>
          <w:tcPr>
            <w:tcW w:w="8133" w:type="dxa"/>
          </w:tcPr>
          <w:p w14:paraId="0F0FEAD7" w14:textId="77777777" w:rsidR="007F3FC8" w:rsidRPr="006A4E5A" w:rsidRDefault="007F3FC8" w:rsidP="0000141A">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hyperlink w:anchor="_Toc116643623" w:history="1">
              <w:r w:rsidRPr="006A4E5A">
                <w:rPr>
                  <w:rFonts w:ascii="Avenir Next LT Pro" w:eastAsia="Times New Roman" w:hAnsi="Avenir Next LT Pro" w:cs="Arial"/>
                  <w:noProof/>
                  <w:color w:val="1064A2" w:themeColor="accent1"/>
                  <w:sz w:val="28"/>
                  <w:szCs w:val="28"/>
                  <w:lang w:eastAsia="en-GB"/>
                </w:rPr>
                <w:t>THE SERVICE</w:t>
              </w:r>
            </w:hyperlink>
          </w:p>
        </w:tc>
        <w:tc>
          <w:tcPr>
            <w:tcW w:w="862" w:type="dxa"/>
          </w:tcPr>
          <w:p w14:paraId="70B0F1ED" w14:textId="5082AC3E"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6</w:t>
            </w:r>
          </w:p>
        </w:tc>
      </w:tr>
      <w:tr w:rsidR="007F3FC8" w:rsidRPr="001E0160" w14:paraId="7756B0FA" w14:textId="77777777" w:rsidTr="00576998">
        <w:tc>
          <w:tcPr>
            <w:tcW w:w="557" w:type="dxa"/>
          </w:tcPr>
          <w:p w14:paraId="17451586" w14:textId="77777777" w:rsidR="007F3FC8" w:rsidRPr="006A4E5A" w:rsidRDefault="007F3FC8" w:rsidP="0000141A">
            <w:pPr>
              <w:rPr>
                <w:rFonts w:ascii="Avenir Next LT Pro" w:hAnsi="Avenir Next LT Pro"/>
                <w:color w:val="1064A2" w:themeColor="accent1"/>
                <w:lang w:val="en-US"/>
              </w:rPr>
            </w:pPr>
          </w:p>
        </w:tc>
        <w:tc>
          <w:tcPr>
            <w:tcW w:w="8133" w:type="dxa"/>
          </w:tcPr>
          <w:p w14:paraId="50577345" w14:textId="638A8805"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6A4E5A">
              <w:rPr>
                <w:rFonts w:ascii="Avenir Next LT Pro" w:hAnsi="Avenir Next LT Pro"/>
                <w:color w:val="1064A2" w:themeColor="accent1"/>
              </w:rPr>
              <w:t xml:space="preserve">2.1             </w:t>
            </w:r>
            <w:hyperlink w:anchor="_Toc116643624" w:history="1">
              <w:r w:rsidRPr="006A4E5A">
                <w:rPr>
                  <w:rFonts w:ascii="Avenir Next LT Pro" w:eastAsia="Times New Roman" w:hAnsi="Avenir Next LT Pro" w:cs="Arial"/>
                  <w:noProof/>
                  <w:color w:val="1064A2" w:themeColor="accent1"/>
                  <w:sz w:val="28"/>
                  <w:szCs w:val="28"/>
                  <w:lang w:eastAsia="en-GB"/>
                </w:rPr>
                <w:t>Aims and Objectives of Service</w:t>
              </w:r>
            </w:hyperlink>
          </w:p>
          <w:p w14:paraId="45EE03BE" w14:textId="549104E0"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6A4E5A">
              <w:rPr>
                <w:rFonts w:ascii="Avenir Next LT Pro" w:eastAsia="Calibri" w:hAnsi="Avenir Next LT Pro" w:cs="Times New Roman"/>
                <w:color w:val="1064A2" w:themeColor="accent1"/>
                <w:sz w:val="28"/>
                <w:szCs w:val="28"/>
              </w:rPr>
              <w:t xml:space="preserve">2.2          </w:t>
            </w:r>
            <w:hyperlink w:anchor="_Toc116643625" w:history="1">
              <w:r w:rsidRPr="006A4E5A">
                <w:rPr>
                  <w:rFonts w:ascii="Avenir Next LT Pro" w:eastAsia="Times New Roman" w:hAnsi="Avenir Next LT Pro" w:cs="Arial"/>
                  <w:noProof/>
                  <w:color w:val="1064A2" w:themeColor="accent1"/>
                  <w:sz w:val="28"/>
                  <w:szCs w:val="28"/>
                  <w:lang w:eastAsia="en-GB"/>
                </w:rPr>
                <w:t>Service Description</w:t>
              </w:r>
            </w:hyperlink>
          </w:p>
          <w:p w14:paraId="57127C85"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6A4E5A">
                <w:rPr>
                  <w:rFonts w:ascii="Avenir Next LT Pro" w:eastAsia="Times New Roman" w:hAnsi="Avenir Next LT Pro" w:cs="Arial"/>
                  <w:noProof/>
                  <w:color w:val="1064A2" w:themeColor="accent1"/>
                  <w:sz w:val="28"/>
                  <w:szCs w:val="28"/>
                  <w:lang w:eastAsia="en-GB"/>
                </w:rPr>
                <w:t xml:space="preserve">2.3 </w:t>
              </w:r>
              <w:r w:rsidRPr="006A4E5A">
                <w:rPr>
                  <w:rFonts w:ascii="Avenir Next LT Pro" w:eastAsia="Times New Roman" w:hAnsi="Avenir Next LT Pro" w:cs="Arial"/>
                  <w:noProof/>
                  <w:color w:val="1064A2" w:themeColor="accent1"/>
                  <w:sz w:val="28"/>
                  <w:szCs w:val="28"/>
                  <w:lang w:eastAsia="en-GB"/>
                </w:rPr>
                <w:tab/>
                <w:t>Eligibility</w:t>
              </w:r>
            </w:hyperlink>
          </w:p>
          <w:p w14:paraId="7B3FD4C0" w14:textId="77777777" w:rsidR="007F3FC8" w:rsidRPr="006A4E5A"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6A4E5A">
                <w:rPr>
                  <w:rFonts w:ascii="Avenir Next LT Pro" w:eastAsia="Times New Roman" w:hAnsi="Avenir Next LT Pro" w:cs="Arial"/>
                  <w:noProof/>
                  <w:color w:val="1064A2" w:themeColor="accent1"/>
                  <w:sz w:val="28"/>
                  <w:szCs w:val="28"/>
                  <w:lang w:eastAsia="en-GB"/>
                </w:rPr>
                <w:t>2.4</w:t>
              </w:r>
              <w:r w:rsidRPr="006A4E5A">
                <w:rPr>
                  <w:rFonts w:ascii="Avenir Next LT Pro" w:eastAsia="Times New Roman" w:hAnsi="Avenir Next LT Pro" w:cs="Arial"/>
                  <w:noProof/>
                  <w:color w:val="1064A2" w:themeColor="accent1"/>
                  <w:sz w:val="28"/>
                  <w:szCs w:val="28"/>
                  <w:lang w:eastAsia="en-GB"/>
                </w:rPr>
                <w:tab/>
                <w:t>Placement</w:t>
              </w:r>
            </w:hyperlink>
          </w:p>
          <w:p w14:paraId="5AD1D32B" w14:textId="77777777" w:rsidR="007F3FC8" w:rsidRPr="006A4E5A"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6A4E5A">
                <w:rPr>
                  <w:rFonts w:ascii="Avenir Next LT Pro" w:eastAsia="Times New Roman" w:hAnsi="Avenir Next LT Pro" w:cs="Arial"/>
                  <w:noProof/>
                  <w:color w:val="1064A2" w:themeColor="accent1"/>
                  <w:sz w:val="28"/>
                  <w:szCs w:val="28"/>
                  <w:lang w:eastAsia="en-GB"/>
                </w:rPr>
                <w:t>2.5</w:t>
              </w:r>
              <w:r w:rsidRPr="006A4E5A">
                <w:rPr>
                  <w:rFonts w:ascii="Avenir Next LT Pro" w:eastAsia="Times New Roman" w:hAnsi="Avenir Next LT Pro" w:cs="Arial"/>
                  <w:noProof/>
                  <w:color w:val="1064A2" w:themeColor="accent1"/>
                  <w:sz w:val="28"/>
                  <w:szCs w:val="28"/>
                  <w:lang w:eastAsia="en-GB"/>
                </w:rPr>
                <w:tab/>
                <w:t>Transition</w:t>
              </w:r>
            </w:hyperlink>
          </w:p>
          <w:p w14:paraId="3E9EF78E" w14:textId="77777777" w:rsidR="007F3FC8" w:rsidRPr="006A4E5A"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6A4E5A">
                <w:rPr>
                  <w:rFonts w:ascii="Avenir Next LT Pro" w:eastAsia="Times New Roman" w:hAnsi="Avenir Next LT Pro" w:cs="Arial"/>
                  <w:noProof/>
                  <w:color w:val="1064A2" w:themeColor="accent1"/>
                  <w:sz w:val="28"/>
                  <w:szCs w:val="28"/>
                  <w:lang w:eastAsia="en-GB"/>
                </w:rPr>
                <w:t>2.6</w:t>
              </w:r>
              <w:r w:rsidRPr="006A4E5A">
                <w:rPr>
                  <w:rFonts w:ascii="Avenir Next LT Pro" w:eastAsia="Times New Roman" w:hAnsi="Avenir Next LT Pro" w:cs="Arial"/>
                  <w:noProof/>
                  <w:color w:val="1064A2" w:themeColor="accent1"/>
                  <w:sz w:val="28"/>
                  <w:szCs w:val="28"/>
                  <w:lang w:eastAsia="en-GB"/>
                </w:rPr>
                <w:tab/>
                <w:t>Funding and Resources</w:t>
              </w:r>
            </w:hyperlink>
          </w:p>
          <w:p w14:paraId="738BE1BE" w14:textId="29F8BA96"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6A4E5A">
                <w:rPr>
                  <w:rFonts w:ascii="Avenir Next LT Pro" w:eastAsia="Times New Roman" w:hAnsi="Avenir Next LT Pro" w:cs="Arial"/>
                  <w:noProof/>
                  <w:color w:val="1064A2" w:themeColor="accent1"/>
                  <w:sz w:val="28"/>
                  <w:szCs w:val="28"/>
                  <w:lang w:eastAsia="en-GB"/>
                </w:rPr>
                <w:t>2.</w:t>
              </w:r>
              <w:r w:rsidR="007A451B" w:rsidRPr="006A4E5A">
                <w:rPr>
                  <w:rFonts w:ascii="Avenir Next LT Pro" w:eastAsia="Times New Roman" w:hAnsi="Avenir Next LT Pro" w:cs="Arial"/>
                  <w:noProof/>
                  <w:color w:val="1064A2" w:themeColor="accent1"/>
                  <w:sz w:val="28"/>
                  <w:szCs w:val="28"/>
                  <w:lang w:eastAsia="en-GB"/>
                </w:rPr>
                <w:t>7</w:t>
              </w:r>
              <w:r w:rsidRPr="006A4E5A">
                <w:rPr>
                  <w:rFonts w:ascii="Avenir Next LT Pro" w:eastAsia="Times New Roman" w:hAnsi="Avenir Next LT Pro" w:cs="Arial"/>
                  <w:noProof/>
                  <w:color w:val="1064A2" w:themeColor="accent1"/>
                  <w:sz w:val="28"/>
                  <w:szCs w:val="28"/>
                  <w:lang w:eastAsia="en-GB"/>
                </w:rPr>
                <w:tab/>
                <w:t>Transport</w:t>
              </w:r>
            </w:hyperlink>
          </w:p>
        </w:tc>
        <w:tc>
          <w:tcPr>
            <w:tcW w:w="862" w:type="dxa"/>
          </w:tcPr>
          <w:p w14:paraId="58602A16" w14:textId="40169EDD"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6</w:t>
            </w:r>
          </w:p>
          <w:p w14:paraId="7C3B75C4" w14:textId="1615F15D"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6E1C22" w:rsidRPr="006A4E5A">
              <w:rPr>
                <w:rFonts w:ascii="Avenir Next LT Pro" w:hAnsi="Avenir Next LT Pro"/>
                <w:color w:val="1064A2" w:themeColor="accent1"/>
                <w:sz w:val="28"/>
                <w:szCs w:val="28"/>
                <w:lang w:val="en-US"/>
              </w:rPr>
              <w:t>7</w:t>
            </w:r>
          </w:p>
          <w:p w14:paraId="1021D000" w14:textId="08188662"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6C0A68" w:rsidRPr="006A4E5A">
              <w:rPr>
                <w:rFonts w:ascii="Avenir Next LT Pro" w:hAnsi="Avenir Next LT Pro"/>
                <w:color w:val="1064A2" w:themeColor="accent1"/>
                <w:sz w:val="28"/>
                <w:szCs w:val="28"/>
                <w:lang w:val="en-US"/>
              </w:rPr>
              <w:t>9</w:t>
            </w:r>
          </w:p>
          <w:p w14:paraId="7C3543C6" w14:textId="7362CF44"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6C0A68" w:rsidRPr="006A4E5A">
              <w:rPr>
                <w:rFonts w:ascii="Avenir Next LT Pro" w:hAnsi="Avenir Next LT Pro"/>
                <w:color w:val="1064A2" w:themeColor="accent1"/>
                <w:sz w:val="28"/>
                <w:szCs w:val="28"/>
                <w:lang w:val="en-US"/>
              </w:rPr>
              <w:t>9</w:t>
            </w:r>
          </w:p>
          <w:p w14:paraId="2275F07A" w14:textId="7AE1D23E" w:rsidR="007F3FC8" w:rsidRPr="006A4E5A" w:rsidRDefault="006D5E89"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 xml:space="preserve"> </w:t>
            </w:r>
            <w:r w:rsidR="007F3FC8" w:rsidRPr="006A4E5A">
              <w:rPr>
                <w:rFonts w:ascii="Avenir Next LT Pro" w:hAnsi="Avenir Next LT Pro"/>
                <w:color w:val="1064A2" w:themeColor="accent1"/>
                <w:sz w:val="28"/>
                <w:szCs w:val="28"/>
                <w:lang w:val="en-US"/>
              </w:rPr>
              <w:t>9</w:t>
            </w:r>
          </w:p>
          <w:p w14:paraId="21974161" w14:textId="77777777"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10</w:t>
            </w:r>
          </w:p>
          <w:p w14:paraId="42B3DD89" w14:textId="5C9735E5"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6C0A68" w:rsidRPr="006A4E5A">
              <w:rPr>
                <w:rFonts w:ascii="Avenir Next LT Pro" w:hAnsi="Avenir Next LT Pro"/>
                <w:color w:val="1064A2" w:themeColor="accent1"/>
                <w:sz w:val="28"/>
                <w:szCs w:val="28"/>
                <w:lang w:val="en-US"/>
              </w:rPr>
              <w:t>1</w:t>
            </w:r>
          </w:p>
          <w:p w14:paraId="0946AC8F" w14:textId="77777777" w:rsidR="007F3FC8" w:rsidRPr="006A4E5A" w:rsidRDefault="007F3FC8" w:rsidP="0000141A">
            <w:pPr>
              <w:rPr>
                <w:rFonts w:ascii="Avenir Next LT Pro" w:hAnsi="Avenir Next LT Pro"/>
                <w:color w:val="1064A2" w:themeColor="accent1"/>
                <w:sz w:val="28"/>
                <w:szCs w:val="28"/>
                <w:lang w:val="en-US"/>
              </w:rPr>
            </w:pPr>
          </w:p>
        </w:tc>
      </w:tr>
      <w:tr w:rsidR="007F3FC8" w:rsidRPr="001E0160" w14:paraId="33C3AD09" w14:textId="77777777" w:rsidTr="00576998">
        <w:trPr>
          <w:trHeight w:val="397"/>
        </w:trPr>
        <w:tc>
          <w:tcPr>
            <w:tcW w:w="557" w:type="dxa"/>
          </w:tcPr>
          <w:p w14:paraId="53D06E84" w14:textId="77777777" w:rsidR="007F3FC8" w:rsidRPr="006A4E5A" w:rsidRDefault="007F3FC8" w:rsidP="0000141A">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r w:rsidRPr="006A4E5A">
              <w:rPr>
                <w:rFonts w:ascii="Avenir Next LT Pro" w:hAnsi="Avenir Next LT Pro"/>
                <w:color w:val="1064A2" w:themeColor="accent1"/>
              </w:rPr>
              <w:t>3.0</w:t>
            </w:r>
          </w:p>
        </w:tc>
        <w:tc>
          <w:tcPr>
            <w:tcW w:w="8133" w:type="dxa"/>
          </w:tcPr>
          <w:p w14:paraId="7E2C95FE" w14:textId="77777777" w:rsidR="007F3FC8" w:rsidRPr="006A4E5A" w:rsidRDefault="007F3FC8" w:rsidP="0000141A">
            <w:pPr>
              <w:rPr>
                <w:rFonts w:ascii="Avenir Next LT Pro" w:hAnsi="Avenir Next LT Pro"/>
                <w:color w:val="1064A2" w:themeColor="accent1"/>
                <w:lang w:val="en-US"/>
              </w:rPr>
            </w:pPr>
            <w:hyperlink w:anchor="_Toc116643647" w:history="1">
              <w:r w:rsidRPr="006A4E5A">
                <w:rPr>
                  <w:rFonts w:ascii="Avenir Next LT Pro" w:eastAsia="Times New Roman" w:hAnsi="Avenir Next LT Pro" w:cs="Arial"/>
                  <w:noProof/>
                  <w:color w:val="1064A2" w:themeColor="accent1"/>
                  <w:sz w:val="28"/>
                  <w:szCs w:val="28"/>
                  <w:lang w:eastAsia="en-GB"/>
                </w:rPr>
                <w:t xml:space="preserve">OPERATIONAL SERVICE REQUIREMENTS </w:t>
              </w:r>
            </w:hyperlink>
          </w:p>
        </w:tc>
        <w:tc>
          <w:tcPr>
            <w:tcW w:w="862" w:type="dxa"/>
          </w:tcPr>
          <w:p w14:paraId="0F831B86" w14:textId="1BC7574E"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3C160B" w:rsidRPr="006A4E5A">
              <w:rPr>
                <w:rFonts w:ascii="Avenir Next LT Pro" w:hAnsi="Avenir Next LT Pro"/>
                <w:color w:val="1064A2" w:themeColor="accent1"/>
                <w:sz w:val="28"/>
                <w:szCs w:val="28"/>
                <w:lang w:val="en-US"/>
              </w:rPr>
              <w:t>1</w:t>
            </w:r>
          </w:p>
        </w:tc>
      </w:tr>
      <w:tr w:rsidR="007F3FC8" w:rsidRPr="001E0160" w14:paraId="4CE80601" w14:textId="77777777" w:rsidTr="00576998">
        <w:tc>
          <w:tcPr>
            <w:tcW w:w="557" w:type="dxa"/>
          </w:tcPr>
          <w:p w14:paraId="74D20570" w14:textId="77777777" w:rsidR="007F3FC8" w:rsidRPr="006A4E5A" w:rsidRDefault="007F3FC8" w:rsidP="0000141A">
            <w:pPr>
              <w:tabs>
                <w:tab w:val="left" w:pos="660"/>
                <w:tab w:val="left" w:pos="1760"/>
                <w:tab w:val="right" w:leader="dot" w:pos="9016"/>
              </w:tabs>
              <w:rPr>
                <w:rFonts w:ascii="Avenir Next LT Pro" w:hAnsi="Avenir Next LT Pro"/>
                <w:color w:val="1064A2" w:themeColor="accent1"/>
              </w:rPr>
            </w:pPr>
          </w:p>
        </w:tc>
        <w:tc>
          <w:tcPr>
            <w:tcW w:w="8133" w:type="dxa"/>
          </w:tcPr>
          <w:p w14:paraId="38278B5B"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6A4E5A">
                <w:rPr>
                  <w:rFonts w:ascii="Avenir Next LT Pro" w:eastAsia="Times New Roman" w:hAnsi="Avenir Next LT Pro" w:cs="Arial"/>
                  <w:noProof/>
                  <w:color w:val="1064A2" w:themeColor="accent1"/>
                  <w:sz w:val="28"/>
                  <w:szCs w:val="28"/>
                  <w:lang w:eastAsia="en-GB"/>
                </w:rPr>
                <w:t xml:space="preserve">3.1 </w:t>
              </w:r>
              <w:r w:rsidRPr="006A4E5A">
                <w:rPr>
                  <w:rFonts w:ascii="Avenir Next LT Pro" w:eastAsia="Times New Roman" w:hAnsi="Avenir Next LT Pro" w:cs="Arial"/>
                  <w:noProof/>
                  <w:color w:val="1064A2" w:themeColor="accent1"/>
                  <w:sz w:val="28"/>
                  <w:szCs w:val="28"/>
                  <w:lang w:eastAsia="en-GB"/>
                </w:rPr>
                <w:tab/>
                <w:t>Staffing</w:t>
              </w:r>
            </w:hyperlink>
          </w:p>
          <w:p w14:paraId="6019EAAA"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9" w:history="1">
              <w:r w:rsidRPr="006A4E5A">
                <w:rPr>
                  <w:rFonts w:ascii="Avenir Next LT Pro" w:eastAsia="Times New Roman" w:hAnsi="Avenir Next LT Pro" w:cs="Arial"/>
                  <w:noProof/>
                  <w:color w:val="1064A2" w:themeColor="accent1"/>
                  <w:sz w:val="28"/>
                  <w:szCs w:val="28"/>
                  <w:lang w:eastAsia="en-GB"/>
                </w:rPr>
                <w:t xml:space="preserve">3.2 </w:t>
              </w:r>
              <w:r w:rsidRPr="006A4E5A">
                <w:rPr>
                  <w:rFonts w:ascii="Avenir Next LT Pro" w:eastAsia="Times New Roman" w:hAnsi="Avenir Next LT Pro" w:cs="Arial"/>
                  <w:noProof/>
                  <w:color w:val="1064A2" w:themeColor="accent1"/>
                  <w:sz w:val="28"/>
                  <w:szCs w:val="28"/>
                  <w:lang w:eastAsia="en-GB"/>
                </w:rPr>
                <w:tab/>
                <w:t>Professional Development</w:t>
              </w:r>
            </w:hyperlink>
          </w:p>
          <w:p w14:paraId="5D4C55F8" w14:textId="77777777" w:rsidR="007F3FC8" w:rsidRPr="006A4E5A" w:rsidRDefault="007F3FC8" w:rsidP="0000141A">
            <w:pPr>
              <w:tabs>
                <w:tab w:val="left" w:pos="660"/>
                <w:tab w:val="left" w:pos="1760"/>
                <w:tab w:val="right" w:leader="dot" w:pos="9016"/>
              </w:tabs>
              <w:ind w:left="660"/>
              <w:rPr>
                <w:rFonts w:ascii="Avenir Next LT Pro" w:hAnsi="Avenir Next LT Pro"/>
                <w:color w:val="1064A2" w:themeColor="accent1"/>
                <w:sz w:val="28"/>
                <w:szCs w:val="28"/>
              </w:rPr>
            </w:pPr>
            <w:hyperlink w:anchor="_Toc116643644" w:history="1">
              <w:r w:rsidRPr="006A4E5A">
                <w:rPr>
                  <w:rFonts w:ascii="Avenir Next LT Pro" w:eastAsia="Times New Roman" w:hAnsi="Avenir Next LT Pro" w:cs="Arial"/>
                  <w:noProof/>
                  <w:color w:val="1064A2" w:themeColor="accent1"/>
                  <w:sz w:val="28"/>
                  <w:szCs w:val="28"/>
                  <w:lang w:eastAsia="en-GB"/>
                </w:rPr>
                <w:t>3.3          Partnership and Engagement</w:t>
              </w:r>
            </w:hyperlink>
          </w:p>
          <w:p w14:paraId="548AFF9B"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6A4E5A">
              <w:rPr>
                <w:rFonts w:ascii="Avenir Next LT Pro" w:eastAsia="Times New Roman" w:hAnsi="Avenir Next LT Pro" w:cs="Arial"/>
                <w:noProof/>
                <w:color w:val="1064A2" w:themeColor="accent1"/>
                <w:sz w:val="28"/>
                <w:szCs w:val="28"/>
                <w:lang w:eastAsia="en-GB"/>
              </w:rPr>
              <w:t>3.4</w:t>
            </w:r>
            <w:r w:rsidRPr="006A4E5A">
              <w:rPr>
                <w:sz w:val="28"/>
                <w:szCs w:val="28"/>
              </w:rPr>
              <w:t xml:space="preserve">           </w:t>
            </w:r>
            <w:r w:rsidRPr="006A4E5A">
              <w:rPr>
                <w:rFonts w:ascii="Avenir Next LT Pro" w:eastAsia="Times New Roman" w:hAnsi="Avenir Next LT Pro" w:cs="Arial"/>
                <w:noProof/>
                <w:color w:val="1064A2" w:themeColor="accent1"/>
                <w:sz w:val="28"/>
                <w:szCs w:val="28"/>
                <w:lang w:eastAsia="en-GB"/>
              </w:rPr>
              <w:t>Policy Context</w:t>
            </w:r>
          </w:p>
          <w:p w14:paraId="737CC874" w14:textId="77777777" w:rsidR="007F3FC8" w:rsidRPr="006A4E5A"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6A4E5A">
              <w:rPr>
                <w:rFonts w:ascii="Avenir Next LT Pro" w:eastAsia="Times New Roman" w:hAnsi="Avenir Next LT Pro" w:cs="Arial"/>
                <w:noProof/>
                <w:color w:val="1064A2" w:themeColor="accent1"/>
                <w:sz w:val="28"/>
                <w:szCs w:val="28"/>
                <w:lang w:eastAsia="en-GB"/>
              </w:rPr>
              <w:t>3.5          Monitoring and Evaluation</w:t>
            </w:r>
          </w:p>
        </w:tc>
        <w:tc>
          <w:tcPr>
            <w:tcW w:w="862" w:type="dxa"/>
          </w:tcPr>
          <w:p w14:paraId="1523009B" w14:textId="768C36D1"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3C160B" w:rsidRPr="006A4E5A">
              <w:rPr>
                <w:rFonts w:ascii="Avenir Next LT Pro" w:hAnsi="Avenir Next LT Pro"/>
                <w:color w:val="1064A2" w:themeColor="accent1"/>
                <w:sz w:val="28"/>
                <w:szCs w:val="28"/>
                <w:lang w:val="en-US"/>
              </w:rPr>
              <w:t>1</w:t>
            </w:r>
          </w:p>
          <w:p w14:paraId="7ADAF486" w14:textId="20030FD6"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346531" w:rsidRPr="006A4E5A">
              <w:rPr>
                <w:rFonts w:ascii="Avenir Next LT Pro" w:hAnsi="Avenir Next LT Pro"/>
                <w:color w:val="1064A2" w:themeColor="accent1"/>
                <w:sz w:val="28"/>
                <w:szCs w:val="28"/>
                <w:lang w:val="en-US"/>
              </w:rPr>
              <w:t>2</w:t>
            </w:r>
          </w:p>
          <w:p w14:paraId="3CE3BE0D" w14:textId="38C52357"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346531" w:rsidRPr="006A4E5A">
              <w:rPr>
                <w:rFonts w:ascii="Avenir Next LT Pro" w:hAnsi="Avenir Next LT Pro"/>
                <w:color w:val="1064A2" w:themeColor="accent1"/>
                <w:sz w:val="28"/>
                <w:szCs w:val="28"/>
                <w:lang w:val="en-US"/>
              </w:rPr>
              <w:t>2</w:t>
            </w:r>
          </w:p>
          <w:p w14:paraId="07FEDEDB" w14:textId="1C2C6060"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433BC4">
              <w:rPr>
                <w:rFonts w:ascii="Avenir Next LT Pro" w:hAnsi="Avenir Next LT Pro"/>
                <w:color w:val="1064A2" w:themeColor="accent1"/>
                <w:sz w:val="28"/>
                <w:szCs w:val="28"/>
                <w:lang w:val="en-US"/>
              </w:rPr>
              <w:t>3</w:t>
            </w:r>
          </w:p>
          <w:p w14:paraId="57B81AC6" w14:textId="7C3A1D5D" w:rsidR="007F3FC8" w:rsidRPr="006A4E5A" w:rsidRDefault="007F3FC8" w:rsidP="0000141A">
            <w:pPr>
              <w:rPr>
                <w:rFonts w:ascii="Avenir Next LT Pro" w:hAnsi="Avenir Next LT Pro"/>
                <w:color w:val="1064A2" w:themeColor="accent1"/>
                <w:sz w:val="28"/>
                <w:szCs w:val="28"/>
                <w:lang w:val="en-US"/>
              </w:rPr>
            </w:pPr>
            <w:r w:rsidRPr="006A4E5A">
              <w:rPr>
                <w:rFonts w:ascii="Avenir Next LT Pro" w:hAnsi="Avenir Next LT Pro"/>
                <w:color w:val="1064A2" w:themeColor="accent1"/>
                <w:sz w:val="28"/>
                <w:szCs w:val="28"/>
                <w:lang w:val="en-US"/>
              </w:rPr>
              <w:t>1</w:t>
            </w:r>
            <w:r w:rsidR="00433BC4">
              <w:rPr>
                <w:rFonts w:ascii="Avenir Next LT Pro" w:hAnsi="Avenir Next LT Pro"/>
                <w:color w:val="1064A2" w:themeColor="accent1"/>
                <w:sz w:val="28"/>
                <w:szCs w:val="28"/>
                <w:lang w:val="en-US"/>
              </w:rPr>
              <w:t>5</w:t>
            </w:r>
          </w:p>
        </w:tc>
      </w:tr>
    </w:tbl>
    <w:p w14:paraId="4C91ED93" w14:textId="51552977" w:rsidR="004B4B46" w:rsidRPr="001E0160" w:rsidRDefault="004B4B46" w:rsidP="004B4B46">
      <w:pPr>
        <w:rPr>
          <w:rFonts w:ascii="Avenir Next LT Pro" w:hAnsi="Avenir Next LT Pro"/>
          <w:color w:val="1064A2" w:themeColor="accent1"/>
          <w:lang w:val="en-US"/>
        </w:rPr>
      </w:pPr>
    </w:p>
    <w:p w14:paraId="6C28D03D" w14:textId="3EAA9A1A" w:rsidR="001E0160" w:rsidRPr="001E0160" w:rsidRDefault="00997259" w:rsidP="001E0160">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r w:rsidRPr="001E0160">
        <w:rPr>
          <w:rFonts w:ascii="Avenir Next LT Pro" w:eastAsia="Calibri" w:hAnsi="Avenir Next LT Pro" w:cs="Arial"/>
          <w:color w:val="1064A2" w:themeColor="accent1"/>
          <w:sz w:val="28"/>
          <w:szCs w:val="28"/>
          <w:highlight w:val="yellow"/>
        </w:rPr>
        <w:fldChar w:fldCharType="begin"/>
      </w:r>
      <w:r w:rsidRPr="001E0160">
        <w:rPr>
          <w:rFonts w:ascii="Avenir Next LT Pro" w:eastAsia="Calibri" w:hAnsi="Avenir Next LT Pro" w:cs="Arial"/>
          <w:color w:val="1064A2" w:themeColor="accent1"/>
          <w:sz w:val="28"/>
          <w:szCs w:val="28"/>
          <w:highlight w:val="yellow"/>
        </w:rPr>
        <w:instrText xml:space="preserve"> TOC \o "1-3" \h \z \u </w:instrText>
      </w:r>
      <w:r w:rsidRPr="001E0160">
        <w:rPr>
          <w:rFonts w:ascii="Avenir Next LT Pro" w:eastAsia="Calibri" w:hAnsi="Avenir Next LT Pro" w:cs="Arial"/>
          <w:color w:val="1064A2" w:themeColor="accent1"/>
          <w:sz w:val="28"/>
          <w:szCs w:val="28"/>
          <w:highlight w:val="yellow"/>
        </w:rPr>
        <w:fldChar w:fldCharType="separate"/>
      </w:r>
    </w:p>
    <w:p w14:paraId="327EF327" w14:textId="624173FB" w:rsidR="00997259" w:rsidRPr="001E0160" w:rsidRDefault="00997259" w:rsidP="00997259">
      <w:pPr>
        <w:tabs>
          <w:tab w:val="left" w:pos="660"/>
          <w:tab w:val="left" w:pos="1760"/>
          <w:tab w:val="right" w:leader="dot" w:pos="9016"/>
        </w:tabs>
        <w:rPr>
          <w:rFonts w:ascii="Avenir Next LT Pro" w:eastAsia="Times New Roman" w:hAnsi="Avenir Next LT Pro" w:cs="Arial"/>
          <w:noProof/>
          <w:color w:val="1064A2" w:themeColor="accent1"/>
          <w:sz w:val="28"/>
          <w:szCs w:val="28"/>
          <w:highlight w:val="yellow"/>
          <w:lang w:eastAsia="en-GB"/>
        </w:rPr>
      </w:pPr>
    </w:p>
    <w:p w14:paraId="4B42FD6D" w14:textId="77777777" w:rsidR="00A50D6E" w:rsidRPr="00EE007D" w:rsidRDefault="00997259" w:rsidP="00997259">
      <w:pPr>
        <w:spacing w:after="80" w:line="240" w:lineRule="auto"/>
        <w:contextualSpacing/>
        <w:rPr>
          <w:rFonts w:ascii="Avenir Next LT Pro" w:eastAsia="Calibri" w:hAnsi="Avenir Next LT Pro" w:cs="Arial"/>
          <w:b/>
          <w:bCs/>
          <w:noProof/>
          <w:highlight w:val="yellow"/>
        </w:rPr>
      </w:pPr>
      <w:r w:rsidRPr="001E0160">
        <w:rPr>
          <w:rFonts w:ascii="Avenir Next LT Pro" w:eastAsia="Calibri" w:hAnsi="Avenir Next LT Pro" w:cs="Arial"/>
          <w:noProof/>
          <w:color w:val="1064A2" w:themeColor="accent1"/>
          <w:sz w:val="28"/>
          <w:szCs w:val="28"/>
          <w:highlight w:val="yellow"/>
        </w:rPr>
        <w:fldChar w:fldCharType="end"/>
      </w:r>
    </w:p>
    <w:p w14:paraId="64012BC4" w14:textId="77777777" w:rsidR="00A50D6E" w:rsidRPr="00EE007D" w:rsidRDefault="00A50D6E">
      <w:pPr>
        <w:rPr>
          <w:rFonts w:ascii="Avenir Next LT Pro" w:eastAsia="Calibri" w:hAnsi="Avenir Next LT Pro" w:cs="Arial"/>
          <w:b/>
          <w:bCs/>
          <w:noProof/>
          <w:highlight w:val="yellow"/>
        </w:rPr>
      </w:pPr>
      <w:r w:rsidRPr="00EE007D">
        <w:rPr>
          <w:rFonts w:ascii="Avenir Next LT Pro" w:eastAsia="Calibri" w:hAnsi="Avenir Next LT Pro" w:cs="Arial"/>
          <w:b/>
          <w:bCs/>
          <w:noProof/>
          <w:highlight w:val="yellow"/>
        </w:rPr>
        <w:br w:type="page"/>
      </w:r>
    </w:p>
    <w:p w14:paraId="1BF8F0FF" w14:textId="77777777" w:rsidR="00C44E2F" w:rsidRDefault="00C44E2F" w:rsidP="0064354D">
      <w:pPr>
        <w:keepNext/>
        <w:keepLines/>
        <w:numPr>
          <w:ilvl w:val="0"/>
          <w:numId w:val="3"/>
        </w:numPr>
        <w:spacing w:after="0" w:line="240" w:lineRule="auto"/>
        <w:ind w:hanging="720"/>
        <w:jc w:val="both"/>
        <w:outlineLvl w:val="0"/>
        <w:rPr>
          <w:rFonts w:ascii="Avenir Next LT Pro" w:eastAsia="Times New Roman" w:hAnsi="Avenir Next LT Pro" w:cs="Times New Roman"/>
          <w:color w:val="1064A2" w:themeColor="accent1"/>
          <w:sz w:val="36"/>
          <w:szCs w:val="36"/>
        </w:rPr>
      </w:pPr>
      <w:r w:rsidRPr="689E53C7">
        <w:rPr>
          <w:rFonts w:ascii="Avenir Next LT Pro Light" w:eastAsia="Avenir Next LT Pro Light" w:hAnsi="Avenir Next LT Pro Light" w:cs="Avenir Next LT Pro Light"/>
          <w:color w:val="1064A2" w:themeColor="accent1"/>
          <w:sz w:val="36"/>
          <w:szCs w:val="36"/>
        </w:rPr>
        <w:t>I</w:t>
      </w:r>
      <w:r w:rsidRPr="689E53C7">
        <w:rPr>
          <w:rFonts w:ascii="Avenir Next LT Pro" w:eastAsia="Times New Roman" w:hAnsi="Avenir Next LT Pro" w:cs="Times New Roman"/>
          <w:color w:val="1064A2" w:themeColor="accent1"/>
          <w:sz w:val="36"/>
          <w:szCs w:val="36"/>
        </w:rPr>
        <w:t>ntroduction</w:t>
      </w:r>
    </w:p>
    <w:p w14:paraId="49C0344D" w14:textId="77777777" w:rsidR="00F25444" w:rsidRPr="00F25444" w:rsidRDefault="00F25444" w:rsidP="00F25444">
      <w:pPr>
        <w:keepNext/>
        <w:keepLines/>
        <w:spacing w:after="0" w:line="240" w:lineRule="auto"/>
        <w:ind w:left="720"/>
        <w:jc w:val="both"/>
        <w:outlineLvl w:val="0"/>
        <w:rPr>
          <w:rFonts w:ascii="Avenir Next LT Pro" w:eastAsia="Times New Roman" w:hAnsi="Avenir Next LT Pro" w:cs="Times New Roman"/>
          <w:color w:val="1064A2" w:themeColor="accent1"/>
          <w:sz w:val="22"/>
          <w:szCs w:val="22"/>
        </w:rPr>
      </w:pPr>
    </w:p>
    <w:p w14:paraId="3842249A" w14:textId="5FF18B44" w:rsidR="00A50D6E" w:rsidRPr="0064354D" w:rsidRDefault="00A50D6E" w:rsidP="0064354D">
      <w:pPr>
        <w:pStyle w:val="ListParagraph"/>
        <w:numPr>
          <w:ilvl w:val="1"/>
          <w:numId w:val="36"/>
        </w:numPr>
        <w:spacing w:after="0" w:line="240" w:lineRule="auto"/>
        <w:rPr>
          <w:rFonts w:ascii="Avenir Next LT Pro Light" w:eastAsia="Avenir Next LT Pro Light" w:hAnsi="Avenir Next LT Pro Light" w:cs="Avenir Next LT Pro Light"/>
          <w:color w:val="1064A2" w:themeColor="accent1"/>
          <w:sz w:val="28"/>
          <w:szCs w:val="28"/>
          <w:lang w:eastAsia="en-GB"/>
        </w:rPr>
      </w:pPr>
      <w:r w:rsidRPr="0064354D">
        <w:rPr>
          <w:rFonts w:ascii="Avenir Next LT Pro Light" w:eastAsia="Avenir Next LT Pro Light" w:hAnsi="Avenir Next LT Pro Light" w:cs="Avenir Next LT Pro Light"/>
          <w:color w:val="1064A2" w:themeColor="accent1"/>
          <w:sz w:val="28"/>
          <w:szCs w:val="28"/>
          <w:lang w:eastAsia="en-GB"/>
        </w:rPr>
        <w:t>Statement</w:t>
      </w:r>
    </w:p>
    <w:p w14:paraId="407FF96F" w14:textId="16A3DED7" w:rsidR="00A50D6E" w:rsidRPr="00DF1A45" w:rsidRDefault="00A50D6E" w:rsidP="0064354D">
      <w:pPr>
        <w:spacing w:after="0" w:line="240" w:lineRule="auto"/>
        <w:jc w:val="both"/>
        <w:rPr>
          <w:rFonts w:ascii="Avenir Next LT Pro Light" w:eastAsia="Avenir Next LT Pro Light" w:hAnsi="Avenir Next LT Pro Light" w:cs="Avenir Next LT Pro Light"/>
          <w:color w:val="223266" w:themeColor="accent3"/>
          <w:sz w:val="16"/>
          <w:szCs w:val="16"/>
          <w:lang w:val="en-US"/>
        </w:rPr>
      </w:pPr>
    </w:p>
    <w:p w14:paraId="5978F28C" w14:textId="59579021" w:rsidR="00900F94" w:rsidRDefault="5180B746" w:rsidP="00900F94">
      <w:pPr>
        <w:pStyle w:val="ListParagraph"/>
        <w:numPr>
          <w:ilvl w:val="2"/>
          <w:numId w:val="36"/>
        </w:numPr>
        <w:spacing w:after="0" w:line="240" w:lineRule="auto"/>
        <w:jc w:val="both"/>
        <w:rPr>
          <w:rFonts w:ascii="Avenir Next LT Pro" w:eastAsia="Avenir Next LT Pro" w:hAnsi="Avenir Next LT Pro" w:cs="Avenir Next LT Pro"/>
          <w:color w:val="223266" w:themeColor="accent3"/>
          <w:lang w:val="en-US"/>
        </w:rPr>
      </w:pPr>
      <w:r w:rsidRPr="0064354D">
        <w:rPr>
          <w:rFonts w:ascii="Avenir Next LT Pro" w:eastAsia="Avenir Next LT Pro" w:hAnsi="Avenir Next LT Pro" w:cs="Avenir Next LT Pro"/>
          <w:color w:val="223266" w:themeColor="accent3"/>
        </w:rPr>
        <w:t xml:space="preserve">Staffordshire County Council (SCC) is seeking expressions of interest from Staffordshire mainstream schools to manage a </w:t>
      </w:r>
      <w:r w:rsidR="00FC34CC">
        <w:rPr>
          <w:rFonts w:ascii="Avenir Next LT Pro" w:eastAsia="Avenir Next LT Pro" w:hAnsi="Avenir Next LT Pro" w:cs="Avenir Next LT Pro"/>
          <w:color w:val="223266" w:themeColor="accent3"/>
        </w:rPr>
        <w:t xml:space="preserve">county wide </w:t>
      </w:r>
      <w:r w:rsidR="00576998">
        <w:rPr>
          <w:rFonts w:ascii="Avenir Next LT Pro" w:eastAsia="Avenir Next LT Pro" w:hAnsi="Avenir Next LT Pro" w:cs="Avenir Next LT Pro"/>
          <w:color w:val="223266" w:themeColor="accent3"/>
        </w:rPr>
        <w:t xml:space="preserve">Sensory </w:t>
      </w:r>
      <w:r w:rsidRPr="00576998">
        <w:rPr>
          <w:rFonts w:ascii="Avenir Next LT Pro" w:eastAsia="Avenir Next LT Pro" w:hAnsi="Avenir Next LT Pro" w:cs="Avenir Next LT Pro"/>
          <w:color w:val="223266" w:themeColor="accent3"/>
        </w:rPr>
        <w:t xml:space="preserve">Enhanced </w:t>
      </w:r>
      <w:r w:rsidRPr="00576998">
        <w:rPr>
          <w:rFonts w:ascii="Avenir Next LT Pro" w:eastAsia="Avenir Next LT Pro" w:hAnsi="Avenir Next LT Pro" w:cs="Avenir Next LT Pro"/>
          <w:color w:val="223266" w:themeColor="accent3"/>
          <w:lang w:val="en-US"/>
        </w:rPr>
        <w:t>Resource Base (</w:t>
      </w:r>
      <w:r w:rsidR="00576998">
        <w:rPr>
          <w:rFonts w:ascii="Avenir Next LT Pro" w:eastAsia="Avenir Next LT Pro" w:hAnsi="Avenir Next LT Pro" w:cs="Avenir Next LT Pro"/>
          <w:color w:val="223266" w:themeColor="accent3"/>
          <w:lang w:val="en-US"/>
        </w:rPr>
        <w:t>S</w:t>
      </w:r>
      <w:r w:rsidRPr="00576998">
        <w:rPr>
          <w:rFonts w:ascii="Avenir Next LT Pro" w:eastAsia="Avenir Next LT Pro" w:hAnsi="Avenir Next LT Pro" w:cs="Avenir Next LT Pro"/>
          <w:color w:val="223266" w:themeColor="accent3"/>
          <w:lang w:val="en-US"/>
        </w:rPr>
        <w:t xml:space="preserve">ERB) on their </w:t>
      </w:r>
      <w:r w:rsidR="00900F94">
        <w:rPr>
          <w:rFonts w:ascii="Avenir Next LT Pro" w:eastAsia="Avenir Next LT Pro" w:hAnsi="Avenir Next LT Pro" w:cs="Avenir Next LT Pro"/>
          <w:color w:val="223266" w:themeColor="accent3"/>
          <w:lang w:val="en-US"/>
        </w:rPr>
        <w:t xml:space="preserve">school </w:t>
      </w:r>
      <w:r w:rsidRPr="00576998">
        <w:rPr>
          <w:rFonts w:ascii="Avenir Next LT Pro" w:eastAsia="Avenir Next LT Pro" w:hAnsi="Avenir Next LT Pro" w:cs="Avenir Next LT Pro"/>
          <w:color w:val="223266" w:themeColor="accent3"/>
          <w:lang w:val="en-US"/>
        </w:rPr>
        <w:t xml:space="preserve">site. </w:t>
      </w:r>
    </w:p>
    <w:p w14:paraId="718434FD" w14:textId="77777777" w:rsidR="0064354D" w:rsidRPr="00DF1A45" w:rsidRDefault="0064354D" w:rsidP="0064354D">
      <w:pPr>
        <w:spacing w:after="0" w:line="240" w:lineRule="auto"/>
        <w:jc w:val="both"/>
        <w:rPr>
          <w:rFonts w:ascii="Avenir Next LT Pro" w:eastAsia="Avenir Next LT Pro" w:hAnsi="Avenir Next LT Pro" w:cs="Avenir Next LT Pro"/>
          <w:color w:val="223266" w:themeColor="accent3"/>
          <w:sz w:val="16"/>
          <w:szCs w:val="16"/>
          <w:lang w:val="en-US"/>
        </w:rPr>
      </w:pPr>
    </w:p>
    <w:p w14:paraId="7EBC4D63" w14:textId="77777777" w:rsidR="00883988" w:rsidRDefault="00883988" w:rsidP="00883988">
      <w:pPr>
        <w:pStyle w:val="ListParagraph"/>
        <w:numPr>
          <w:ilvl w:val="2"/>
          <w:numId w:val="49"/>
        </w:numPr>
        <w:spacing w:after="0" w:line="240" w:lineRule="auto"/>
        <w:jc w:val="both"/>
        <w:rPr>
          <w:rFonts w:ascii="Avenir Next LT Pro" w:eastAsia="Avenir Next LT Pro" w:hAnsi="Avenir Next LT Pro" w:cs="Avenir Next LT Pro"/>
          <w:color w:val="223266" w:themeColor="accent3"/>
          <w:lang w:val="en-US"/>
        </w:rPr>
      </w:pPr>
      <w:r>
        <w:rPr>
          <w:rFonts w:ascii="Avenir Next LT Pro" w:eastAsia="Avenir Next LT Pro" w:hAnsi="Avenir Next LT Pro" w:cs="Avenir Next LT Pro"/>
          <w:color w:val="223266" w:themeColor="accent3"/>
        </w:rPr>
        <w:t xml:space="preserve">All proposed space for an ERB must be within accommodation at the mainstream school, which is surplus i.e. not required to meet the needs of the current and determined Published Admission Number (PAN). </w:t>
      </w:r>
      <w:r>
        <w:rPr>
          <w:rFonts w:ascii="Avenir Next LT Pro" w:hAnsi="Avenir Next LT Pro"/>
          <w:color w:val="223266" w:themeColor="accent3"/>
        </w:rPr>
        <w:t xml:space="preserve">As part of the evaluation process Expressions of Interest will be reviewed by the School Organisation Team and Strategic Property in terms of both sufficiency and suitability requirements for the school.  </w:t>
      </w:r>
    </w:p>
    <w:p w14:paraId="18F1C641" w14:textId="77777777" w:rsidR="00883988" w:rsidRDefault="00883988" w:rsidP="00883988">
      <w:pPr>
        <w:spacing w:after="0" w:line="240" w:lineRule="auto"/>
        <w:jc w:val="both"/>
        <w:rPr>
          <w:rFonts w:ascii="Avenir Next LT Pro" w:hAnsi="Avenir Next LT Pro" w:cs="Arial"/>
          <w:color w:val="223266" w:themeColor="accent3"/>
          <w:sz w:val="16"/>
          <w:szCs w:val="16"/>
        </w:rPr>
      </w:pPr>
    </w:p>
    <w:p w14:paraId="5ADD80B0" w14:textId="77777777" w:rsidR="0045188A" w:rsidRPr="00DF1A45" w:rsidRDefault="0045188A" w:rsidP="0064354D">
      <w:pPr>
        <w:spacing w:after="0" w:line="240" w:lineRule="auto"/>
        <w:jc w:val="both"/>
        <w:rPr>
          <w:rFonts w:ascii="Avenir Next LT Pro" w:hAnsi="Avenir Next LT Pro" w:cs="Arial"/>
          <w:color w:val="223266" w:themeColor="accent3"/>
          <w:sz w:val="16"/>
          <w:szCs w:val="16"/>
        </w:rPr>
      </w:pPr>
    </w:p>
    <w:p w14:paraId="5BE93AB3" w14:textId="730DF48C" w:rsidR="00632102" w:rsidRPr="00282964" w:rsidRDefault="00632102" w:rsidP="00B61E8E">
      <w:pPr>
        <w:pStyle w:val="ListParagraph"/>
        <w:numPr>
          <w:ilvl w:val="1"/>
          <w:numId w:val="36"/>
        </w:numPr>
        <w:spacing w:after="0" w:line="240" w:lineRule="auto"/>
        <w:jc w:val="both"/>
        <w:rPr>
          <w:rFonts w:ascii="Avenir Next LT Pro" w:eastAsia="Times New Roman" w:hAnsi="Avenir Next LT Pro" w:cs="Arial"/>
          <w:color w:val="1064A2" w:themeColor="accent1"/>
          <w:sz w:val="28"/>
          <w:szCs w:val="28"/>
          <w:lang w:eastAsia="en-GB"/>
        </w:rPr>
      </w:pPr>
      <w:bookmarkStart w:id="0" w:name="_Toc146360019"/>
      <w:r w:rsidRPr="00282964">
        <w:rPr>
          <w:rFonts w:ascii="Avenir Next LT Pro" w:eastAsia="Times New Roman" w:hAnsi="Avenir Next LT Pro" w:cs="Arial"/>
          <w:color w:val="1064A2" w:themeColor="accent1"/>
          <w:sz w:val="28"/>
          <w:szCs w:val="28"/>
          <w:lang w:eastAsia="en-GB"/>
        </w:rPr>
        <w:t>Background</w:t>
      </w:r>
      <w:bookmarkEnd w:id="0"/>
    </w:p>
    <w:p w14:paraId="1D7DD606" w14:textId="77777777" w:rsidR="00E54E43" w:rsidRPr="00DF1A45" w:rsidRDefault="00E54E43" w:rsidP="00E54E43">
      <w:pPr>
        <w:pStyle w:val="ListParagraph"/>
        <w:keepNext/>
        <w:keepLines/>
        <w:spacing w:after="0" w:line="240" w:lineRule="auto"/>
        <w:outlineLvl w:val="0"/>
        <w:rPr>
          <w:rFonts w:ascii="Avenir Next LT Pro" w:eastAsia="Times New Roman" w:hAnsi="Avenir Next LT Pro" w:cs="Arial"/>
          <w:color w:val="1064A2" w:themeColor="accent1"/>
          <w:sz w:val="16"/>
          <w:szCs w:val="16"/>
          <w:lang w:eastAsia="en-GB"/>
        </w:rPr>
      </w:pPr>
    </w:p>
    <w:p w14:paraId="7F88545B" w14:textId="00C3184B" w:rsidR="00E54E43" w:rsidRPr="00DE1AD5" w:rsidRDefault="00E54E43" w:rsidP="007B2596">
      <w:pPr>
        <w:pStyle w:val="Heading3"/>
        <w:numPr>
          <w:ilvl w:val="2"/>
          <w:numId w:val="37"/>
        </w:numPr>
        <w:tabs>
          <w:tab w:val="left" w:pos="142"/>
        </w:tabs>
        <w:spacing w:before="0" w:line="240" w:lineRule="auto"/>
        <w:jc w:val="both"/>
        <w:rPr>
          <w:rFonts w:eastAsia="Avenir Next LT Pro" w:cs="Avenir Next LT Pro"/>
          <w:color w:val="1064A2" w:themeColor="accent1"/>
          <w:szCs w:val="22"/>
          <w:lang w:eastAsia="en-GB"/>
        </w:rPr>
      </w:pPr>
      <w:r w:rsidRPr="00DE1AD5">
        <w:rPr>
          <w:rFonts w:eastAsia="Avenir Next LT Pro" w:cs="Avenir Next LT Pro"/>
          <w:color w:val="1064A2" w:themeColor="accent1"/>
          <w:szCs w:val="22"/>
          <w:lang w:eastAsia="en-GB"/>
        </w:rPr>
        <w:t>Local Context</w:t>
      </w:r>
    </w:p>
    <w:p w14:paraId="2C191F65" w14:textId="77777777" w:rsidR="00166C92" w:rsidRPr="00166C92" w:rsidRDefault="00166C92" w:rsidP="00861DCF">
      <w:pPr>
        <w:spacing w:line="240" w:lineRule="auto"/>
        <w:ind w:left="709" w:hanging="1418"/>
        <w:rPr>
          <w:sz w:val="8"/>
          <w:szCs w:val="4"/>
          <w:lang w:eastAsia="en-GB"/>
        </w:rPr>
      </w:pPr>
    </w:p>
    <w:p w14:paraId="5AD634BD" w14:textId="2BA32784" w:rsidR="00E54E43" w:rsidRDefault="007B2596" w:rsidP="007B2596">
      <w:pPr>
        <w:pStyle w:val="Heading4"/>
        <w:spacing w:before="0" w:line="240" w:lineRule="auto"/>
        <w:ind w:left="709" w:hanging="709"/>
        <w:jc w:val="both"/>
        <w:rPr>
          <w:rFonts w:eastAsia="Avenir Next LT Pro" w:cs="Avenir Next LT Pro"/>
          <w:bCs/>
          <w:i w:val="0"/>
          <w:iCs w:val="0"/>
          <w:color w:val="223266" w:themeColor="accent3"/>
          <w:szCs w:val="22"/>
        </w:rPr>
      </w:pPr>
      <w:r>
        <w:rPr>
          <w:rFonts w:eastAsia="Avenir Next LT Pro" w:cs="Avenir Next LT Pro"/>
          <w:bCs/>
          <w:i w:val="0"/>
          <w:iCs w:val="0"/>
          <w:color w:val="223266" w:themeColor="accent3"/>
          <w:szCs w:val="22"/>
        </w:rPr>
        <w:t xml:space="preserve">1.2.1.1 </w:t>
      </w:r>
      <w:r w:rsidR="00E54E43" w:rsidRPr="00D16D75">
        <w:rPr>
          <w:rFonts w:eastAsia="Avenir Next LT Pro" w:cs="Avenir Next LT Pro"/>
          <w:bCs/>
          <w:i w:val="0"/>
          <w:iCs w:val="0"/>
          <w:color w:val="223266" w:themeColor="accent3"/>
          <w:szCs w:val="22"/>
        </w:rPr>
        <w:t xml:space="preserve">Staffordshire is a large Local Authority, divided into eight districts: Cannock Chase, East Staffordshire, Lichfield, Newcastle, South Staffordshire, Stafford, Staffordshire Moorlands and Tamworth. </w:t>
      </w:r>
    </w:p>
    <w:p w14:paraId="5BD04666" w14:textId="10AA64DE" w:rsidR="00D16D75" w:rsidRPr="0064354D" w:rsidRDefault="0064354D" w:rsidP="0064354D">
      <w:pPr>
        <w:spacing w:after="0" w:line="240" w:lineRule="auto"/>
        <w:rPr>
          <w:rFonts w:ascii="Avenir Next LT Pro Light" w:hAnsi="Avenir Next LT Pro Light"/>
          <w:color w:val="CB2A81" w:themeColor="accent2"/>
          <w:szCs w:val="22"/>
        </w:rPr>
      </w:pPr>
      <w:r>
        <w:rPr>
          <w:color w:val="CB2A81" w:themeColor="accent2"/>
          <w:sz w:val="22"/>
          <w:szCs w:val="20"/>
        </w:rPr>
        <w:t xml:space="preserve">               </w:t>
      </w:r>
      <w:r w:rsidR="00D16D75" w:rsidRPr="0064354D">
        <w:rPr>
          <w:rFonts w:ascii="Avenir Next LT Pro Light" w:hAnsi="Avenir Next LT Pro Light"/>
          <w:color w:val="CB2A81" w:themeColor="accent2"/>
          <w:szCs w:val="22"/>
        </w:rPr>
        <w:t>Figure One: Map of Staffordshire Districts</w:t>
      </w:r>
    </w:p>
    <w:p w14:paraId="4459A649" w14:textId="73EC5CAE" w:rsidR="00166C92" w:rsidRDefault="00BB7342" w:rsidP="6EFB5DF3">
      <w:pPr>
        <w:pStyle w:val="Heading4"/>
        <w:tabs>
          <w:tab w:val="num" w:pos="438"/>
          <w:tab w:val="num" w:pos="1134"/>
        </w:tabs>
        <w:spacing w:before="0"/>
        <w:ind w:left="851" w:hanging="851"/>
        <w:jc w:val="both"/>
        <w:rPr>
          <w:rFonts w:eastAsia="Avenir Next LT Pro" w:cs="Avenir Next LT Pro"/>
          <w:i w:val="0"/>
          <w:iCs w:val="0"/>
          <w:lang w:eastAsia="en-GB"/>
        </w:rPr>
      </w:pPr>
      <w:r w:rsidRPr="006314B6">
        <w:rPr>
          <w:noProof/>
          <w:lang w:eastAsia="en-GB"/>
        </w:rPr>
        <w:drawing>
          <wp:anchor distT="0" distB="0" distL="114300" distR="114300" simplePos="0" relativeHeight="251658240" behindDoc="0" locked="0" layoutInCell="1" allowOverlap="1" wp14:anchorId="48AFB2E8" wp14:editId="0313BBBD">
            <wp:simplePos x="0" y="0"/>
            <wp:positionH relativeFrom="margin">
              <wp:posOffset>1130300</wp:posOffset>
            </wp:positionH>
            <wp:positionV relativeFrom="paragraph">
              <wp:posOffset>33020</wp:posOffset>
            </wp:positionV>
            <wp:extent cx="3486114" cy="4267200"/>
            <wp:effectExtent l="0" t="0" r="635" b="0"/>
            <wp:wrapNone/>
            <wp:docPr id="599478933" name="Picture 1" descr="A map of different color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8933" name="Picture 1" descr="A map of different colored stat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7241" cy="428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D16A3"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2E6A3612"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3BA915A0"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60AF60BB"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31EDC52"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1F70F55"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E13E5AD"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6C5F07B8"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4B810F0"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746E7AA9"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D649D6E"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27F85E81"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7E4E30A9"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8ADAD45"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59DCFCDE"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0DDDB176"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0CEDA30F"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39529DA" w14:textId="77777777" w:rsidR="00166C92" w:rsidRDefault="00166C92">
      <w:pPr>
        <w:rPr>
          <w:rFonts w:ascii="Avenir Next LT Pro" w:eastAsia="Avenir Next LT Pro" w:hAnsi="Avenir Next LT Pro" w:cs="Avenir Next LT Pro"/>
          <w:bCs/>
          <w:color w:val="0C4A79" w:themeColor="accent1" w:themeShade="BF"/>
          <w:szCs w:val="22"/>
          <w:lang w:eastAsia="en-GB"/>
        </w:rPr>
      </w:pPr>
      <w:r>
        <w:rPr>
          <w:rFonts w:eastAsia="Avenir Next LT Pro" w:cs="Avenir Next LT Pro"/>
          <w:bCs/>
          <w:i/>
          <w:iCs/>
          <w:szCs w:val="22"/>
          <w:lang w:eastAsia="en-GB"/>
        </w:rPr>
        <w:br w:type="page"/>
      </w:r>
    </w:p>
    <w:p w14:paraId="5C735AE6"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50730711" w14:textId="76E5C493" w:rsidR="00E54E43" w:rsidRPr="00D16D75" w:rsidRDefault="00E54E43" w:rsidP="00476AF1">
      <w:pPr>
        <w:pStyle w:val="Heading4"/>
        <w:tabs>
          <w:tab w:val="num" w:pos="438"/>
          <w:tab w:val="left" w:pos="567"/>
          <w:tab w:val="num" w:pos="1134"/>
        </w:tabs>
        <w:spacing w:before="0"/>
        <w:ind w:left="851" w:hanging="851"/>
        <w:jc w:val="both"/>
        <w:rPr>
          <w:rFonts w:eastAsia="Avenir Next LT Pro" w:cs="Avenir Next LT Pro"/>
          <w:bCs/>
          <w:i w:val="0"/>
          <w:iCs w:val="0"/>
          <w:color w:val="223266" w:themeColor="accent3"/>
          <w:szCs w:val="22"/>
          <w:lang w:eastAsia="en-GB"/>
        </w:rPr>
      </w:pPr>
      <w:r w:rsidRPr="00E54E43">
        <w:rPr>
          <w:rFonts w:eastAsia="Avenir Next LT Pro" w:cs="Avenir Next LT Pro"/>
          <w:bCs/>
          <w:i w:val="0"/>
          <w:iCs w:val="0"/>
          <w:szCs w:val="22"/>
          <w:lang w:eastAsia="en-GB"/>
        </w:rPr>
        <w:t>1.2.</w:t>
      </w:r>
      <w:r w:rsidR="00D80FD0">
        <w:rPr>
          <w:rFonts w:eastAsia="Avenir Next LT Pro" w:cs="Avenir Next LT Pro"/>
          <w:bCs/>
          <w:i w:val="0"/>
          <w:iCs w:val="0"/>
          <w:szCs w:val="22"/>
          <w:lang w:eastAsia="en-GB"/>
        </w:rPr>
        <w:t>1</w:t>
      </w:r>
      <w:r w:rsidRPr="00E54E43">
        <w:rPr>
          <w:rFonts w:eastAsia="Avenir Next LT Pro" w:cs="Avenir Next LT Pro"/>
          <w:bCs/>
          <w:i w:val="0"/>
          <w:iCs w:val="0"/>
          <w:szCs w:val="22"/>
          <w:lang w:eastAsia="en-GB"/>
        </w:rPr>
        <w:t>.</w:t>
      </w:r>
      <w:r w:rsidRPr="00D16D75">
        <w:rPr>
          <w:rFonts w:eastAsia="Avenir Next LT Pro" w:cs="Avenir Next LT Pro"/>
          <w:bCs/>
          <w:i w:val="0"/>
          <w:iCs w:val="0"/>
          <w:color w:val="223266" w:themeColor="accent3"/>
          <w:szCs w:val="22"/>
          <w:lang w:eastAsia="en-GB"/>
        </w:rPr>
        <w:t>2</w:t>
      </w:r>
      <w:r w:rsidR="00FE25CD">
        <w:rPr>
          <w:rFonts w:eastAsia="Avenir Next LT Pro" w:cs="Avenir Next LT Pro"/>
          <w:bCs/>
          <w:i w:val="0"/>
          <w:iCs w:val="0"/>
          <w:color w:val="223266" w:themeColor="accent3"/>
          <w:szCs w:val="22"/>
          <w:lang w:eastAsia="en-GB"/>
        </w:rPr>
        <w:tab/>
      </w:r>
      <w:r w:rsidRPr="00D16D75">
        <w:rPr>
          <w:rFonts w:eastAsia="Avenir Next LT Pro" w:cs="Avenir Next LT Pro"/>
          <w:bCs/>
          <w:i w:val="0"/>
          <w:iCs w:val="0"/>
          <w:color w:val="223266" w:themeColor="accent3"/>
          <w:szCs w:val="22"/>
          <w:lang w:eastAsia="en-GB"/>
        </w:rPr>
        <w:t>Staffordshire has 411 schools, 23 Special schools, 6 Pupil Referral Units (PRUs) and 4 Further Education (FE) colleges.</w:t>
      </w:r>
    </w:p>
    <w:p w14:paraId="67E2E506" w14:textId="77777777" w:rsidR="00E54E43" w:rsidRPr="00D16D75" w:rsidRDefault="00E54E43" w:rsidP="00E54E43">
      <w:pPr>
        <w:rPr>
          <w:color w:val="223266" w:themeColor="accent3"/>
          <w:lang w:eastAsia="en-GB"/>
        </w:rPr>
      </w:pPr>
    </w:p>
    <w:p w14:paraId="06790CD2" w14:textId="62FF6FAC" w:rsidR="00E54E43" w:rsidRPr="00D16D75" w:rsidRDefault="00E54E43" w:rsidP="00E54E43">
      <w:pPr>
        <w:pStyle w:val="Heading4"/>
        <w:tabs>
          <w:tab w:val="num" w:pos="438"/>
          <w:tab w:val="num" w:pos="1134"/>
        </w:tabs>
        <w:spacing w:before="0"/>
        <w:ind w:left="851" w:hanging="851"/>
        <w:jc w:val="both"/>
        <w:rPr>
          <w:rFonts w:eastAsia="Avenir Next LT Pro" w:cs="Avenir Next LT Pro"/>
          <w:bCs/>
          <w:i w:val="0"/>
          <w:iCs w:val="0"/>
          <w:color w:val="223266" w:themeColor="accent3"/>
          <w:szCs w:val="22"/>
          <w:lang w:eastAsia="en-GB"/>
        </w:rPr>
      </w:pPr>
      <w:r w:rsidRPr="00D16D75">
        <w:rPr>
          <w:rFonts w:eastAsia="Avenir Next LT Pro" w:cs="Avenir Next LT Pro"/>
          <w:bCs/>
          <w:i w:val="0"/>
          <w:iCs w:val="0"/>
          <w:color w:val="223266" w:themeColor="accent3"/>
          <w:szCs w:val="22"/>
          <w:lang w:eastAsia="en-GB"/>
        </w:rPr>
        <w:t>1.2.</w:t>
      </w:r>
      <w:r w:rsidR="00D80FD0">
        <w:rPr>
          <w:rFonts w:eastAsia="Avenir Next LT Pro" w:cs="Avenir Next LT Pro"/>
          <w:bCs/>
          <w:i w:val="0"/>
          <w:iCs w:val="0"/>
          <w:color w:val="223266" w:themeColor="accent3"/>
          <w:szCs w:val="22"/>
          <w:lang w:eastAsia="en-GB"/>
        </w:rPr>
        <w:t>1</w:t>
      </w:r>
      <w:r w:rsidRPr="00D16D75">
        <w:rPr>
          <w:rFonts w:eastAsia="Avenir Next LT Pro" w:cs="Avenir Next LT Pro"/>
          <w:bCs/>
          <w:i w:val="0"/>
          <w:iCs w:val="0"/>
          <w:color w:val="223266" w:themeColor="accent3"/>
          <w:szCs w:val="22"/>
          <w:lang w:eastAsia="en-GB"/>
        </w:rPr>
        <w:t>.3</w:t>
      </w:r>
      <w:r w:rsidR="00FE25CD">
        <w:rPr>
          <w:rFonts w:eastAsia="Avenir Next LT Pro" w:cs="Avenir Next LT Pro"/>
          <w:bCs/>
          <w:i w:val="0"/>
          <w:iCs w:val="0"/>
          <w:color w:val="223266" w:themeColor="accent3"/>
          <w:szCs w:val="22"/>
          <w:lang w:eastAsia="en-GB"/>
        </w:rPr>
        <w:tab/>
      </w:r>
      <w:r w:rsidRPr="00D16D75">
        <w:rPr>
          <w:rFonts w:eastAsia="Avenir Next LT Pro" w:cs="Avenir Next LT Pro"/>
          <w:bCs/>
          <w:i w:val="0"/>
          <w:iCs w:val="0"/>
          <w:color w:val="223266" w:themeColor="accent3"/>
          <w:szCs w:val="22"/>
          <w:lang w:eastAsia="en-GB"/>
        </w:rPr>
        <w:t xml:space="preserve">The county also has </w:t>
      </w:r>
      <w:bookmarkStart w:id="1" w:name="_Hlk191641166"/>
      <w:r w:rsidRPr="00D16D75">
        <w:rPr>
          <w:rFonts w:eastAsia="Avenir Next LT Pro" w:cs="Avenir Next LT Pro"/>
          <w:bCs/>
          <w:i w:val="0"/>
          <w:iCs w:val="0"/>
          <w:color w:val="223266" w:themeColor="accent3"/>
          <w:szCs w:val="22"/>
          <w:lang w:eastAsia="en-GB"/>
        </w:rPr>
        <w:t>4 Primary Early Intervention Resource Bases, 3 Autistic Spectrum Condition Secondary Resource Bases, 1 SEND Resource Base and 1 Speech and Language Primary Resource Base.</w:t>
      </w:r>
      <w:bookmarkEnd w:id="1"/>
    </w:p>
    <w:p w14:paraId="6CED8E82" w14:textId="77777777" w:rsidR="00E54E43" w:rsidRPr="00D16D75" w:rsidRDefault="00E54E43" w:rsidP="00E54E43">
      <w:pPr>
        <w:rPr>
          <w:color w:val="223266" w:themeColor="accent3"/>
          <w:lang w:eastAsia="en-GB"/>
        </w:rPr>
      </w:pPr>
    </w:p>
    <w:p w14:paraId="7080F03C" w14:textId="5881795C" w:rsidR="00D16D75" w:rsidRDefault="00E54E43" w:rsidP="6EFB5DF3">
      <w:pPr>
        <w:pStyle w:val="Heading4"/>
        <w:tabs>
          <w:tab w:val="num" w:pos="438"/>
          <w:tab w:val="num" w:pos="1134"/>
        </w:tabs>
        <w:spacing w:before="0"/>
        <w:ind w:left="851" w:hanging="851"/>
        <w:jc w:val="both"/>
        <w:rPr>
          <w:rFonts w:eastAsia="Avenir Next LT Pro" w:cs="Avenir Next LT Pro"/>
          <w:i w:val="0"/>
          <w:iCs w:val="0"/>
          <w:color w:val="223266" w:themeColor="accent3"/>
        </w:rPr>
      </w:pPr>
      <w:r w:rsidRPr="6EFB5DF3">
        <w:rPr>
          <w:rFonts w:eastAsia="Avenir Next LT Pro" w:cs="Avenir Next LT Pro"/>
          <w:i w:val="0"/>
          <w:iCs w:val="0"/>
          <w:color w:val="223266" w:themeColor="accent3"/>
          <w:lang w:eastAsia="en-GB"/>
        </w:rPr>
        <w:t>1.2.</w:t>
      </w:r>
      <w:r w:rsidR="00D80FD0">
        <w:rPr>
          <w:rFonts w:eastAsia="Avenir Next LT Pro" w:cs="Avenir Next LT Pro"/>
          <w:i w:val="0"/>
          <w:iCs w:val="0"/>
          <w:color w:val="223266" w:themeColor="accent3"/>
          <w:lang w:eastAsia="en-GB"/>
        </w:rPr>
        <w:t>1</w:t>
      </w:r>
      <w:r w:rsidRPr="6EFB5DF3">
        <w:rPr>
          <w:rFonts w:eastAsia="Avenir Next LT Pro" w:cs="Avenir Next LT Pro"/>
          <w:i w:val="0"/>
          <w:iCs w:val="0"/>
          <w:color w:val="223266" w:themeColor="accent3"/>
          <w:lang w:eastAsia="en-GB"/>
        </w:rPr>
        <w:t>.4</w:t>
      </w:r>
      <w:r w:rsidR="00FE25CD">
        <w:rPr>
          <w:rFonts w:eastAsia="Avenir Next LT Pro" w:cs="Avenir Next LT Pro"/>
          <w:i w:val="0"/>
          <w:iCs w:val="0"/>
          <w:color w:val="223266" w:themeColor="accent3"/>
          <w:lang w:eastAsia="en-GB"/>
        </w:rPr>
        <w:tab/>
      </w:r>
      <w:r w:rsidRPr="47FCC90D">
        <w:rPr>
          <w:rFonts w:eastAsia="Avenir Next LT Pro" w:cs="Avenir Next LT Pro"/>
          <w:i w:val="0"/>
          <w:color w:val="223266" w:themeColor="accent3"/>
          <w:lang w:eastAsia="en-GB"/>
        </w:rPr>
        <w:t>There are</w:t>
      </w:r>
      <w:r w:rsidR="008F49F6">
        <w:rPr>
          <w:rFonts w:eastAsia="Avenir Next LT Pro" w:cs="Avenir Next LT Pro"/>
          <w:i w:val="0"/>
          <w:color w:val="223266" w:themeColor="accent3"/>
          <w:lang w:eastAsia="en-GB"/>
        </w:rPr>
        <w:t xml:space="preserve"> </w:t>
      </w:r>
      <w:r w:rsidRPr="47FCC90D">
        <w:rPr>
          <w:rFonts w:eastAsia="Avenir Next LT Pro" w:cs="Avenir Next LT Pro"/>
          <w:i w:val="0"/>
          <w:color w:val="223266" w:themeColor="accent3"/>
          <w:lang w:eastAsia="en-GB"/>
        </w:rPr>
        <w:t>125,</w:t>
      </w:r>
      <w:r w:rsidR="2CD365D7" w:rsidRPr="47FCC90D">
        <w:rPr>
          <w:rFonts w:eastAsia="Avenir Next LT Pro" w:cs="Avenir Next LT Pro"/>
          <w:i w:val="0"/>
          <w:color w:val="223266" w:themeColor="accent3"/>
          <w:lang w:eastAsia="en-GB"/>
        </w:rPr>
        <w:t>869</w:t>
      </w:r>
      <w:r w:rsidRPr="47FCC90D">
        <w:rPr>
          <w:rFonts w:eastAsia="Avenir Next LT Pro" w:cs="Avenir Next LT Pro"/>
          <w:i w:val="0"/>
          <w:color w:val="223266" w:themeColor="accent3"/>
          <w:lang w:eastAsia="en-GB"/>
        </w:rPr>
        <w:t xml:space="preserve"> children and young people across all phases of education. 16,</w:t>
      </w:r>
      <w:r w:rsidR="517D3297" w:rsidRPr="47FCC90D">
        <w:rPr>
          <w:rFonts w:eastAsia="Avenir Next LT Pro" w:cs="Avenir Next LT Pro"/>
          <w:i w:val="0"/>
          <w:color w:val="223266" w:themeColor="accent3"/>
          <w:lang w:eastAsia="en-GB"/>
        </w:rPr>
        <w:t>992</w:t>
      </w:r>
      <w:r w:rsidRPr="47FCC90D">
        <w:rPr>
          <w:rFonts w:eastAsia="Avenir Next LT Pro" w:cs="Avenir Next LT Pro"/>
          <w:i w:val="0"/>
          <w:color w:val="223266" w:themeColor="accent3"/>
          <w:lang w:eastAsia="en-GB"/>
        </w:rPr>
        <w:t xml:space="preserve"> children on Special Educational Needs (SEN) Support and </w:t>
      </w:r>
      <w:r w:rsidR="014F252B" w:rsidRPr="47FCC90D">
        <w:rPr>
          <w:rFonts w:eastAsia="Avenir Next LT Pro" w:cs="Avenir Next LT Pro"/>
          <w:i w:val="0"/>
          <w:color w:val="223266" w:themeColor="accent3"/>
          <w:lang w:eastAsia="en-GB"/>
        </w:rPr>
        <w:t>9225</w:t>
      </w:r>
      <w:r w:rsidRPr="47FCC90D">
        <w:rPr>
          <w:rFonts w:eastAsia="Avenir Next LT Pro" w:cs="Avenir Next LT Pro"/>
          <w:i w:val="0"/>
          <w:color w:val="223266" w:themeColor="accent3"/>
          <w:lang w:eastAsia="en-GB"/>
        </w:rPr>
        <w:t xml:space="preserve"> children with an EHCP </w:t>
      </w:r>
      <w:r w:rsidR="64108B2E" w:rsidRPr="47FCC90D">
        <w:rPr>
          <w:rFonts w:eastAsia="Avenir Next LT Pro" w:cs="Avenir Next LT Pro"/>
          <w:i w:val="0"/>
          <w:iCs w:val="0"/>
          <w:color w:val="223266" w:themeColor="accent3"/>
        </w:rPr>
        <w:t>(</w:t>
      </w:r>
      <w:r w:rsidR="129FF931" w:rsidRPr="47FCC90D">
        <w:rPr>
          <w:rFonts w:eastAsia="Avenir Next LT Pro" w:cs="Avenir Next LT Pro"/>
          <w:i w:val="0"/>
          <w:color w:val="223266" w:themeColor="accent3"/>
        </w:rPr>
        <w:t>January 2026</w:t>
      </w:r>
      <w:r w:rsidRPr="47FCC90D">
        <w:rPr>
          <w:rFonts w:eastAsia="Avenir Next LT Pro" w:cs="Avenir Next LT Pro"/>
          <w:i w:val="0"/>
          <w:color w:val="223266" w:themeColor="accent3"/>
        </w:rPr>
        <w:t>).</w:t>
      </w:r>
    </w:p>
    <w:p w14:paraId="1D8D13ED" w14:textId="77777777" w:rsidR="00D16D75" w:rsidRDefault="00D16D75" w:rsidP="00D16D75">
      <w:pPr>
        <w:pStyle w:val="Heading4"/>
        <w:tabs>
          <w:tab w:val="num" w:pos="438"/>
          <w:tab w:val="num" w:pos="1134"/>
        </w:tabs>
        <w:spacing w:before="0"/>
        <w:ind w:left="851" w:hanging="851"/>
        <w:jc w:val="both"/>
        <w:rPr>
          <w:rFonts w:eastAsia="Avenir Next LT Pro" w:cs="Avenir Next LT Pro"/>
          <w:bCs/>
          <w:i w:val="0"/>
          <w:iCs w:val="0"/>
          <w:color w:val="223266" w:themeColor="accent3"/>
          <w:szCs w:val="22"/>
        </w:rPr>
      </w:pPr>
    </w:p>
    <w:p w14:paraId="3B448B4F" w14:textId="6BF0C9D9" w:rsidR="00D80FD0" w:rsidRPr="00857593" w:rsidRDefault="00FC0DF4" w:rsidP="00857593">
      <w:pPr>
        <w:pStyle w:val="ListParagraph"/>
        <w:numPr>
          <w:ilvl w:val="2"/>
          <w:numId w:val="37"/>
        </w:numPr>
        <w:rPr>
          <w:rFonts w:ascii="Avenir Next LT Pro" w:hAnsi="Avenir Next LT Pro"/>
          <w:color w:val="1064A2" w:themeColor="accent1"/>
        </w:rPr>
      </w:pPr>
      <w:r w:rsidRPr="00857593">
        <w:rPr>
          <w:rFonts w:ascii="Avenir Next LT Pro" w:hAnsi="Avenir Next LT Pro"/>
          <w:color w:val="1064A2" w:themeColor="accent1"/>
        </w:rPr>
        <w:t>Strategic</w:t>
      </w:r>
    </w:p>
    <w:p w14:paraId="1D328348" w14:textId="35E31F20" w:rsidR="00857593" w:rsidRDefault="00857593" w:rsidP="00611761">
      <w:pPr>
        <w:pStyle w:val="Heading4"/>
        <w:numPr>
          <w:ilvl w:val="3"/>
          <w:numId w:val="37"/>
        </w:numPr>
        <w:spacing w:before="0"/>
        <w:ind w:left="851" w:hanging="851"/>
        <w:jc w:val="both"/>
        <w:rPr>
          <w:i w:val="0"/>
          <w:iCs w:val="0"/>
          <w:color w:val="223266" w:themeColor="accent3"/>
        </w:rPr>
      </w:pPr>
      <w:r>
        <w:rPr>
          <w:i w:val="0"/>
          <w:iCs w:val="0"/>
          <w:color w:val="223266" w:themeColor="accent3"/>
        </w:rPr>
        <w:t>S</w:t>
      </w:r>
      <w:r w:rsidR="00632102" w:rsidRPr="6EFB5DF3">
        <w:rPr>
          <w:i w:val="0"/>
          <w:iCs w:val="0"/>
          <w:color w:val="223266" w:themeColor="accent3"/>
        </w:rPr>
        <w:t xml:space="preserve">taffordshire’s SEND and </w:t>
      </w:r>
      <w:r w:rsidR="000C73BE" w:rsidRPr="6EFB5DF3">
        <w:rPr>
          <w:i w:val="0"/>
          <w:iCs w:val="0"/>
          <w:color w:val="223266" w:themeColor="accent3"/>
        </w:rPr>
        <w:t>Alternative Provision</w:t>
      </w:r>
      <w:r w:rsidR="00632102" w:rsidRPr="6EFB5DF3">
        <w:rPr>
          <w:i w:val="0"/>
          <w:iCs w:val="0"/>
          <w:color w:val="223266" w:themeColor="accent3"/>
        </w:rPr>
        <w:t xml:space="preserve"> Strategy 2026-29, developed by Staffordshire County Council (SCC) and the Staffordshire and Stoke-on-Trent Integrated Care Board, sets out Staffordshire’s vision and outcomes for our children and young people with Special Educational Needs &amp; Disabilities (SEND) and those who access </w:t>
      </w:r>
      <w:bookmarkStart w:id="2" w:name="_Hlk217221705"/>
      <w:r w:rsidR="00632102" w:rsidRPr="6EFB5DF3">
        <w:rPr>
          <w:i w:val="0"/>
          <w:iCs w:val="0"/>
          <w:color w:val="223266" w:themeColor="accent3"/>
        </w:rPr>
        <w:t>A</w:t>
      </w:r>
      <w:r w:rsidR="000C73BE" w:rsidRPr="6EFB5DF3">
        <w:rPr>
          <w:i w:val="0"/>
          <w:iCs w:val="0"/>
          <w:color w:val="223266" w:themeColor="accent3"/>
        </w:rPr>
        <w:t>lternative Provision</w:t>
      </w:r>
      <w:bookmarkEnd w:id="2"/>
      <w:r w:rsidR="00632102" w:rsidRPr="6EFB5DF3">
        <w:rPr>
          <w:i w:val="0"/>
          <w:iCs w:val="0"/>
          <w:color w:val="223266" w:themeColor="accent3"/>
        </w:rPr>
        <w:t xml:space="preserve">. It reflects </w:t>
      </w:r>
      <w:r w:rsidR="000C73BE" w:rsidRPr="6EFB5DF3">
        <w:rPr>
          <w:i w:val="0"/>
          <w:iCs w:val="0"/>
          <w:color w:val="223266" w:themeColor="accent3"/>
        </w:rPr>
        <w:t>the</w:t>
      </w:r>
      <w:r w:rsidR="00632102" w:rsidRPr="6EFB5DF3">
        <w:rPr>
          <w:i w:val="0"/>
          <w:iCs w:val="0"/>
          <w:color w:val="223266" w:themeColor="accent3"/>
        </w:rPr>
        <w:t xml:space="preserve"> shared commitment across the local area partnership to improve experiences and outcomes</w:t>
      </w:r>
      <w:r w:rsidR="000C73BE" w:rsidRPr="6EFB5DF3">
        <w:rPr>
          <w:i w:val="0"/>
          <w:iCs w:val="0"/>
          <w:color w:val="223266" w:themeColor="accent3"/>
        </w:rPr>
        <w:t xml:space="preserve"> for children and young people</w:t>
      </w:r>
      <w:r w:rsidR="00632102" w:rsidRPr="6EFB5DF3">
        <w:rPr>
          <w:i w:val="0"/>
          <w:iCs w:val="0"/>
          <w:color w:val="223266" w:themeColor="accent3"/>
        </w:rPr>
        <w:t xml:space="preserve">. </w:t>
      </w:r>
    </w:p>
    <w:p w14:paraId="5F6FCF34" w14:textId="77777777" w:rsidR="00A6384A" w:rsidRDefault="00A6384A" w:rsidP="00A6384A">
      <w:pPr>
        <w:pStyle w:val="Heading4"/>
        <w:spacing w:before="0"/>
        <w:jc w:val="both"/>
        <w:rPr>
          <w:rFonts w:eastAsia="Avenir Next LT Pro" w:cs="Avenir Next LT Pro"/>
          <w:i w:val="0"/>
          <w:iCs w:val="0"/>
          <w:color w:val="223266" w:themeColor="accent3"/>
          <w:lang w:eastAsia="en-GB"/>
        </w:rPr>
      </w:pPr>
    </w:p>
    <w:p w14:paraId="126884EE" w14:textId="741FF469" w:rsidR="00632102" w:rsidRPr="00804F7A" w:rsidRDefault="00632102" w:rsidP="00A6384A">
      <w:pPr>
        <w:pStyle w:val="Heading4"/>
        <w:numPr>
          <w:ilvl w:val="3"/>
          <w:numId w:val="37"/>
        </w:numPr>
        <w:tabs>
          <w:tab w:val="left" w:pos="851"/>
        </w:tabs>
        <w:spacing w:before="0"/>
        <w:jc w:val="both"/>
        <w:rPr>
          <w:rFonts w:eastAsia="Avenir Next LT Pro" w:cs="Avenir Next LT Pro"/>
          <w:i w:val="0"/>
          <w:iCs w:val="0"/>
          <w:color w:val="223266" w:themeColor="accent3"/>
          <w:lang w:eastAsia="en-GB"/>
        </w:rPr>
      </w:pPr>
      <w:r w:rsidRPr="00804F7A">
        <w:rPr>
          <w:rFonts w:eastAsia="Calibri" w:cs="Times New Roman"/>
          <w:i w:val="0"/>
          <w:iCs w:val="0"/>
          <w:color w:val="223266" w:themeColor="accent3"/>
        </w:rPr>
        <w:t>Key Priorities within the strategy focus</w:t>
      </w:r>
      <w:r w:rsidR="00677CDD" w:rsidRPr="00804F7A">
        <w:rPr>
          <w:rFonts w:eastAsia="Calibri" w:cs="Times New Roman"/>
          <w:i w:val="0"/>
          <w:iCs w:val="0"/>
          <w:color w:val="223266" w:themeColor="accent3"/>
        </w:rPr>
        <w:t xml:space="preserve"> on</w:t>
      </w:r>
      <w:r w:rsidRPr="00804F7A">
        <w:rPr>
          <w:rFonts w:eastAsia="Calibri" w:cs="Times New Roman"/>
          <w:i w:val="0"/>
          <w:iCs w:val="0"/>
          <w:color w:val="223266" w:themeColor="accent3"/>
        </w:rPr>
        <w:t>:</w:t>
      </w:r>
    </w:p>
    <w:p w14:paraId="4EC0687D" w14:textId="77777777" w:rsidR="000C73BE" w:rsidRPr="00D16D75" w:rsidRDefault="000C73BE" w:rsidP="000C73BE">
      <w:pPr>
        <w:pStyle w:val="ListParagraph"/>
        <w:ind w:left="1440"/>
        <w:jc w:val="both"/>
        <w:rPr>
          <w:rFonts w:ascii="Avenir Next LT Pro" w:eastAsia="Calibri" w:hAnsi="Avenir Next LT Pro" w:cs="Times New Roman"/>
          <w:color w:val="223266" w:themeColor="accent3"/>
          <w:sz w:val="16"/>
          <w:szCs w:val="16"/>
        </w:rPr>
      </w:pPr>
    </w:p>
    <w:p w14:paraId="46756EEF" w14:textId="77777777" w:rsidR="00632102" w:rsidRPr="00D16D75" w:rsidRDefault="00632102" w:rsidP="004F11A6">
      <w:pPr>
        <w:pStyle w:val="ListParagraph"/>
        <w:numPr>
          <w:ilvl w:val="0"/>
          <w:numId w:val="5"/>
        </w:numPr>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providing timely and consistent support</w:t>
      </w:r>
    </w:p>
    <w:p w14:paraId="222D9367" w14:textId="77777777" w:rsidR="00632102" w:rsidRPr="00D16D75" w:rsidRDefault="00632102" w:rsidP="004F11A6">
      <w:pPr>
        <w:pStyle w:val="ListParagraph"/>
        <w:numPr>
          <w:ilvl w:val="0"/>
          <w:numId w:val="19"/>
        </w:numPr>
        <w:ind w:left="1134" w:hanging="425"/>
        <w:jc w:val="both"/>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improving the timeliness and consistency of support by streamlining processes and strengthening early intervention pathways</w:t>
      </w:r>
      <w:r w:rsidR="000C73BE" w:rsidRPr="00D16D75">
        <w:rPr>
          <w:rFonts w:ascii="Avenir Next LT Pro" w:eastAsia="Calibri" w:hAnsi="Avenir Next LT Pro" w:cs="Times New Roman"/>
          <w:i/>
          <w:iCs/>
          <w:color w:val="223266" w:themeColor="accent3"/>
        </w:rPr>
        <w:t xml:space="preserve">, with a </w:t>
      </w:r>
      <w:r w:rsidRPr="00D16D75">
        <w:rPr>
          <w:rFonts w:ascii="Avenir Next LT Pro" w:eastAsia="Calibri" w:hAnsi="Avenir Next LT Pro" w:cs="Times New Roman"/>
          <w:i/>
          <w:iCs/>
          <w:color w:val="223266" w:themeColor="accent3"/>
        </w:rPr>
        <w:t>focus on ensuring children and young people receive the right support at the right time, with consistently positive exp</w:t>
      </w:r>
      <w:r w:rsidR="000C73BE" w:rsidRPr="00D16D75">
        <w:rPr>
          <w:rFonts w:ascii="Avenir Next LT Pro" w:eastAsia="Calibri" w:hAnsi="Avenir Next LT Pro" w:cs="Times New Roman"/>
          <w:i/>
          <w:iCs/>
          <w:color w:val="223266" w:themeColor="accent3"/>
        </w:rPr>
        <w:t>eriences across Staffordshire.</w:t>
      </w:r>
    </w:p>
    <w:p w14:paraId="497CA252" w14:textId="77777777" w:rsidR="00632102" w:rsidRPr="00D16D75" w:rsidRDefault="00632102" w:rsidP="004F11A6">
      <w:pPr>
        <w:pStyle w:val="ListParagraph"/>
        <w:numPr>
          <w:ilvl w:val="0"/>
          <w:numId w:val="5"/>
        </w:numPr>
        <w:spacing w:after="0" w:line="240" w:lineRule="auto"/>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listening, understanding and supporting families</w:t>
      </w:r>
    </w:p>
    <w:p w14:paraId="4D6BFDB4" w14:textId="77777777" w:rsidR="00632102" w:rsidRPr="00D16D75" w:rsidRDefault="00632102" w:rsidP="004F11A6">
      <w:pPr>
        <w:pStyle w:val="ListParagraph"/>
        <w:numPr>
          <w:ilvl w:val="0"/>
          <w:numId w:val="19"/>
        </w:numPr>
        <w:spacing w:after="0" w:line="240" w:lineRule="auto"/>
        <w:ind w:left="1134" w:hanging="425"/>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embedding co-production at every level and improving how we communicate with children, young people, and families.</w:t>
      </w:r>
    </w:p>
    <w:p w14:paraId="42F0BB08" w14:textId="77777777" w:rsidR="00632102" w:rsidRPr="00D16D75" w:rsidRDefault="00632102" w:rsidP="004F11A6">
      <w:pPr>
        <w:pStyle w:val="ListParagraph"/>
        <w:numPr>
          <w:ilvl w:val="0"/>
          <w:numId w:val="5"/>
        </w:numPr>
        <w:spacing w:after="0" w:line="240" w:lineRule="auto"/>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 xml:space="preserve">nurturing inclusive environments and best practice </w:t>
      </w:r>
    </w:p>
    <w:p w14:paraId="2843F72D" w14:textId="77777777" w:rsidR="00632102" w:rsidRPr="00D16D75" w:rsidRDefault="00632102" w:rsidP="004F11A6">
      <w:pPr>
        <w:pStyle w:val="ListParagraph"/>
        <w:numPr>
          <w:ilvl w:val="0"/>
          <w:numId w:val="19"/>
        </w:numPr>
        <w:spacing w:after="0" w:line="240" w:lineRule="auto"/>
        <w:ind w:left="1134" w:hanging="425"/>
        <w:jc w:val="both"/>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 xml:space="preserve">supporting professionals to access high quality training, resources, and peer support and promoting inclusive, flexible, education environments that recognise and respond to individual needs. </w:t>
      </w:r>
    </w:p>
    <w:p w14:paraId="526E47F2" w14:textId="77777777" w:rsidR="00F1250C" w:rsidRPr="00D16D75" w:rsidRDefault="00F1250C" w:rsidP="000C73BE">
      <w:pPr>
        <w:spacing w:after="0" w:line="240" w:lineRule="auto"/>
        <w:jc w:val="both"/>
        <w:rPr>
          <w:rFonts w:ascii="Avenir Next LT Pro" w:eastAsia="Calibri" w:hAnsi="Avenir Next LT Pro" w:cs="Times New Roman"/>
          <w:i/>
          <w:iCs/>
          <w:color w:val="223266" w:themeColor="accent3"/>
        </w:rPr>
      </w:pPr>
    </w:p>
    <w:p w14:paraId="5FE3062A" w14:textId="77777777" w:rsidR="00883124" w:rsidRDefault="00F1250C"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hAnsi="Avenir Next LT Pro"/>
          <w:color w:val="223266" w:themeColor="accent3"/>
        </w:rPr>
        <w:t xml:space="preserve">This specification was developed in consultation with a range of key stakeholders across the Staffordshire SEND partnership, including representation from health, Staffordshire Parent Carer Form, SEND professionals, mainstream and special school leaders. </w:t>
      </w:r>
    </w:p>
    <w:p w14:paraId="285E8A2D" w14:textId="77777777" w:rsidR="00883124" w:rsidRDefault="00883124" w:rsidP="00883124">
      <w:pPr>
        <w:pStyle w:val="ListParagraph"/>
        <w:ind w:left="993"/>
        <w:jc w:val="both"/>
        <w:rPr>
          <w:rFonts w:ascii="Avenir Next LT Pro" w:hAnsi="Avenir Next LT Pro"/>
          <w:color w:val="223266" w:themeColor="accent3"/>
        </w:rPr>
      </w:pPr>
    </w:p>
    <w:p w14:paraId="477C7EFE" w14:textId="29316C89" w:rsidR="00883124" w:rsidRPr="00883124" w:rsidRDefault="00222E51" w:rsidP="00857593">
      <w:pPr>
        <w:pStyle w:val="ListParagraph"/>
        <w:numPr>
          <w:ilvl w:val="3"/>
          <w:numId w:val="37"/>
        </w:numPr>
        <w:ind w:left="993" w:hanging="993"/>
        <w:jc w:val="both"/>
        <w:rPr>
          <w:rFonts w:ascii="Avenir Next LT Pro" w:hAnsi="Avenir Next LT Pro"/>
          <w:color w:val="223266" w:themeColor="accent3"/>
        </w:rPr>
      </w:pPr>
      <w:r>
        <w:rPr>
          <w:rFonts w:ascii="Avenir Next LT Pro" w:eastAsia="Calibri" w:hAnsi="Avenir Next LT Pro" w:cs="Times New Roman"/>
          <w:color w:val="223266" w:themeColor="accent3"/>
        </w:rPr>
        <w:t xml:space="preserve">SEND </w:t>
      </w:r>
      <w:r w:rsidR="00281970">
        <w:rPr>
          <w:rFonts w:ascii="Avenir Next LT Pro" w:eastAsia="Calibri" w:hAnsi="Avenir Next LT Pro" w:cs="Times New Roman"/>
          <w:color w:val="223266" w:themeColor="accent3"/>
        </w:rPr>
        <w:t>Enhanced Resource Bases and Sensory Enhanced Resource Bases</w:t>
      </w:r>
      <w:r w:rsidR="00FA77DF" w:rsidRPr="00883124">
        <w:rPr>
          <w:rFonts w:ascii="Avenir Next LT Pro" w:eastAsia="Calibri" w:hAnsi="Avenir Next LT Pro" w:cs="Times New Roman"/>
          <w:color w:val="223266" w:themeColor="accent3"/>
        </w:rPr>
        <w:t xml:space="preserve"> are vital for promoting inclusivity, equality, and excellence in SEND provision in mainstream schools.</w:t>
      </w:r>
    </w:p>
    <w:p w14:paraId="0E20A2EE" w14:textId="77777777" w:rsidR="00883124" w:rsidRPr="00883124" w:rsidRDefault="00883124" w:rsidP="00883124">
      <w:pPr>
        <w:pStyle w:val="ListParagraph"/>
        <w:rPr>
          <w:rFonts w:ascii="Avenir Next LT Pro" w:eastAsia="Calibri" w:hAnsi="Avenir Next LT Pro" w:cs="Times New Roman"/>
          <w:color w:val="223266" w:themeColor="accent3"/>
        </w:rPr>
      </w:pPr>
    </w:p>
    <w:p w14:paraId="628124CF" w14:textId="75C0A116" w:rsidR="00883124" w:rsidRPr="00883124" w:rsidRDefault="00583586" w:rsidP="00857593">
      <w:pPr>
        <w:pStyle w:val="ListParagraph"/>
        <w:numPr>
          <w:ilvl w:val="3"/>
          <w:numId w:val="37"/>
        </w:numPr>
        <w:ind w:left="993" w:hanging="993"/>
        <w:jc w:val="both"/>
        <w:rPr>
          <w:rFonts w:ascii="Avenir Next LT Pro" w:hAnsi="Avenir Next LT Pro"/>
          <w:color w:val="223266" w:themeColor="accent3"/>
        </w:rPr>
      </w:pPr>
      <w:r>
        <w:rPr>
          <w:rFonts w:ascii="Avenir Next LT Pro" w:eastAsia="Calibri" w:hAnsi="Avenir Next LT Pro" w:cs="Times New Roman"/>
          <w:color w:val="223266" w:themeColor="accent3"/>
        </w:rPr>
        <w:t>SEND Enhanced Resource Bases and Sensory Enhanced Resource Bases</w:t>
      </w:r>
      <w:r w:rsidR="00647685" w:rsidRPr="00883124">
        <w:rPr>
          <w:rFonts w:ascii="Avenir Next LT Pro" w:eastAsia="Calibri" w:hAnsi="Avenir Next LT Pro" w:cs="Times New Roman"/>
          <w:color w:val="223266" w:themeColor="accent3"/>
        </w:rPr>
        <w:t xml:space="preserve"> </w:t>
      </w:r>
      <w:r w:rsidR="00FA77DF" w:rsidRPr="00883124">
        <w:rPr>
          <w:rFonts w:ascii="Avenir Next LT Pro" w:eastAsia="Calibri" w:hAnsi="Avenir Next LT Pro" w:cs="Times New Roman"/>
          <w:color w:val="223266" w:themeColor="accent3"/>
        </w:rPr>
        <w:t>are part of</w:t>
      </w:r>
      <w:r w:rsidR="00EE007D" w:rsidRPr="00883124">
        <w:rPr>
          <w:rFonts w:ascii="Avenir Next LT Pro" w:eastAsia="Calibri" w:hAnsi="Avenir Next LT Pro" w:cs="Times New Roman"/>
          <w:color w:val="223266" w:themeColor="accent3"/>
        </w:rPr>
        <w:t xml:space="preserve"> Staffordshire County Council</w:t>
      </w:r>
      <w:r w:rsidR="00FA77DF" w:rsidRPr="00883124">
        <w:rPr>
          <w:rFonts w:ascii="Avenir Next LT Pro" w:eastAsia="Calibri" w:hAnsi="Avenir Next LT Pro" w:cs="Times New Roman"/>
          <w:color w:val="223266" w:themeColor="accent3"/>
        </w:rPr>
        <w:t xml:space="preserve">’s </w:t>
      </w:r>
      <w:r w:rsidR="00EE007D" w:rsidRPr="00883124">
        <w:rPr>
          <w:rFonts w:ascii="Avenir Next LT Pro" w:eastAsia="Calibri" w:hAnsi="Avenir Next LT Pro" w:cs="Times New Roman"/>
          <w:color w:val="223266" w:themeColor="accent3"/>
        </w:rPr>
        <w:t xml:space="preserve">approach to ensuring that children and young people with </w:t>
      </w:r>
      <w:r w:rsidR="00C22917" w:rsidRPr="00337A7F">
        <w:rPr>
          <w:rFonts w:ascii="Avenir Next LT Pro" w:eastAsia="Times New Roman" w:hAnsi="Avenir Next LT Pro" w:cs="Arial"/>
          <w:color w:val="223266" w:themeColor="accent3"/>
        </w:rPr>
        <w:t>significant</w:t>
      </w:r>
      <w:r w:rsidR="00C22917">
        <w:rPr>
          <w:rFonts w:ascii="Avenir Next LT Pro" w:eastAsia="Calibri" w:hAnsi="Avenir Next LT Pro" w:cs="Times New Roman"/>
          <w:color w:val="223266" w:themeColor="accent3"/>
        </w:rPr>
        <w:t xml:space="preserve"> </w:t>
      </w:r>
      <w:r w:rsidR="00F2747A">
        <w:rPr>
          <w:rFonts w:ascii="Avenir Next LT Pro" w:eastAsia="Calibri" w:hAnsi="Avenir Next LT Pro" w:cs="Times New Roman"/>
          <w:color w:val="223266" w:themeColor="accent3"/>
        </w:rPr>
        <w:t xml:space="preserve">additional </w:t>
      </w:r>
      <w:r w:rsidR="00EE007D" w:rsidRPr="00883124">
        <w:rPr>
          <w:rFonts w:ascii="Avenir Next LT Pro" w:eastAsia="Calibri" w:hAnsi="Avenir Next LT Pro" w:cs="Times New Roman"/>
          <w:color w:val="223266" w:themeColor="accent3"/>
        </w:rPr>
        <w:t>SEND</w:t>
      </w:r>
      <w:r w:rsidR="00C83DCC">
        <w:rPr>
          <w:rFonts w:ascii="Avenir Next LT Pro" w:eastAsia="Calibri" w:hAnsi="Avenir Next LT Pro" w:cs="Times New Roman"/>
          <w:color w:val="223266" w:themeColor="accent3"/>
        </w:rPr>
        <w:t xml:space="preserve"> and</w:t>
      </w:r>
      <w:r w:rsidR="00C22917">
        <w:rPr>
          <w:rFonts w:ascii="Avenir Next LT Pro" w:eastAsia="Calibri" w:hAnsi="Avenir Next LT Pro" w:cs="Times New Roman"/>
          <w:color w:val="223266" w:themeColor="accent3"/>
        </w:rPr>
        <w:t>/or</w:t>
      </w:r>
      <w:r w:rsidR="00C83DCC">
        <w:rPr>
          <w:rFonts w:ascii="Avenir Next LT Pro" w:eastAsia="Calibri" w:hAnsi="Avenir Next LT Pro" w:cs="Times New Roman"/>
          <w:color w:val="223266" w:themeColor="accent3"/>
        </w:rPr>
        <w:t xml:space="preserve"> sensory needs</w:t>
      </w:r>
      <w:r w:rsidR="00EE007D" w:rsidRPr="00883124">
        <w:rPr>
          <w:rFonts w:ascii="Avenir Next LT Pro" w:eastAsia="Calibri" w:hAnsi="Avenir Next LT Pro" w:cs="Times New Roman"/>
          <w:color w:val="223266" w:themeColor="accent3"/>
        </w:rPr>
        <w:t xml:space="preserve"> can have their needs met</w:t>
      </w:r>
      <w:r w:rsidR="00C83DCC">
        <w:rPr>
          <w:rFonts w:ascii="Avenir Next LT Pro" w:eastAsia="Calibri" w:hAnsi="Avenir Next LT Pro" w:cs="Times New Roman"/>
          <w:color w:val="223266" w:themeColor="accent3"/>
        </w:rPr>
        <w:t>,</w:t>
      </w:r>
      <w:r w:rsidR="00EE007D" w:rsidRPr="00883124">
        <w:rPr>
          <w:rFonts w:ascii="Avenir Next LT Pro" w:eastAsia="Calibri" w:hAnsi="Avenir Next LT Pro" w:cs="Times New Roman"/>
          <w:color w:val="223266" w:themeColor="accent3"/>
        </w:rPr>
        <w:t xml:space="preserve"> so they thrive in their local mainstream school alongside their peers and, that these schools are sufficiently resourced and supported by the SEND partnership. </w:t>
      </w:r>
    </w:p>
    <w:p w14:paraId="0F6E1549" w14:textId="77777777" w:rsidR="00883124" w:rsidRPr="00883124" w:rsidRDefault="00883124" w:rsidP="00883124">
      <w:pPr>
        <w:pStyle w:val="ListParagraph"/>
        <w:rPr>
          <w:rFonts w:ascii="Avenir Next LT Pro" w:eastAsia="Calibri" w:hAnsi="Avenir Next LT Pro" w:cs="Times New Roman"/>
          <w:color w:val="CB2A81" w:themeColor="accent2"/>
        </w:rPr>
      </w:pPr>
    </w:p>
    <w:p w14:paraId="004F1E0E" w14:textId="51B687B6" w:rsidR="00FA77DF" w:rsidRPr="00883124" w:rsidRDefault="00FA77DF"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eastAsia="Calibri" w:hAnsi="Avenir Next LT Pro" w:cs="Times New Roman"/>
          <w:color w:val="CB2A81" w:themeColor="accent2"/>
        </w:rPr>
        <w:t xml:space="preserve">Figure </w:t>
      </w:r>
      <w:r w:rsidR="00166C92" w:rsidRPr="00883124">
        <w:rPr>
          <w:rFonts w:ascii="Avenir Next LT Pro" w:eastAsia="Calibri" w:hAnsi="Avenir Next LT Pro" w:cs="Times New Roman"/>
          <w:color w:val="CB2A81" w:themeColor="accent2"/>
        </w:rPr>
        <w:t>Two</w:t>
      </w:r>
      <w:r w:rsidRPr="00883124">
        <w:rPr>
          <w:rFonts w:ascii="Avenir Next LT Pro" w:eastAsia="Calibri" w:hAnsi="Avenir Next LT Pro" w:cs="Times New Roman"/>
          <w:color w:val="CB2A81" w:themeColor="accent2"/>
        </w:rPr>
        <w:t xml:space="preserve"> </w:t>
      </w:r>
      <w:r w:rsidRPr="00883124">
        <w:rPr>
          <w:rFonts w:ascii="Avenir Next LT Pro" w:eastAsia="Calibri" w:hAnsi="Avenir Next LT Pro" w:cs="Times New Roman"/>
          <w:color w:val="223266" w:themeColor="accent3"/>
        </w:rPr>
        <w:t>below illustrates the range of different provision available to support children and young people with SEND and the levels of support.</w:t>
      </w:r>
    </w:p>
    <w:p w14:paraId="7640A718" w14:textId="77777777" w:rsidR="00FA77DF" w:rsidRPr="00883124" w:rsidRDefault="00FA77DF" w:rsidP="00FA77DF">
      <w:pPr>
        <w:spacing w:after="0" w:line="240" w:lineRule="auto"/>
        <w:jc w:val="both"/>
        <w:rPr>
          <w:rFonts w:ascii="Avenir Next LT Pro" w:eastAsia="Calibri" w:hAnsi="Avenir Next LT Pro" w:cs="Times New Roman"/>
          <w:sz w:val="4"/>
          <w:szCs w:val="4"/>
        </w:rPr>
      </w:pPr>
    </w:p>
    <w:p w14:paraId="295743C6" w14:textId="77777777" w:rsidR="00F1250C" w:rsidRPr="00F1250C" w:rsidRDefault="00F1250C" w:rsidP="00543354">
      <w:pPr>
        <w:ind w:left="709"/>
        <w:jc w:val="both"/>
        <w:rPr>
          <w:rFonts w:ascii="Avenir Next LT Pro" w:eastAsia="Calibri" w:hAnsi="Avenir Next LT Pro" w:cs="Times New Roman"/>
          <w:b/>
          <w:bCs/>
          <w:color w:val="CB2A81" w:themeColor="accent2"/>
        </w:rPr>
      </w:pPr>
      <w:r w:rsidRPr="00F1250C">
        <w:rPr>
          <w:rFonts w:ascii="Avenir Next LT Pro" w:eastAsia="Calibri" w:hAnsi="Avenir Next LT Pro" w:cs="Times New Roman"/>
          <w:b/>
          <w:bCs/>
          <w:color w:val="CB2A81" w:themeColor="accent2"/>
        </w:rPr>
        <w:t xml:space="preserve">Figure </w:t>
      </w:r>
      <w:r w:rsidR="00166C92">
        <w:rPr>
          <w:rFonts w:ascii="Avenir Next LT Pro" w:eastAsia="Calibri" w:hAnsi="Avenir Next LT Pro" w:cs="Times New Roman"/>
          <w:b/>
          <w:bCs/>
          <w:color w:val="CB2A81" w:themeColor="accent2"/>
        </w:rPr>
        <w:t>Two</w:t>
      </w:r>
      <w:r w:rsidRPr="00F1250C">
        <w:rPr>
          <w:rFonts w:ascii="Avenir Next LT Pro" w:eastAsia="Calibri" w:hAnsi="Avenir Next LT Pro" w:cs="Times New Roman"/>
          <w:b/>
          <w:bCs/>
          <w:color w:val="CB2A81" w:themeColor="accent2"/>
        </w:rPr>
        <w:t>: Tiers of Support</w:t>
      </w:r>
    </w:p>
    <w:p w14:paraId="13CFD521" w14:textId="77777777" w:rsidR="00F1250C" w:rsidRDefault="00F1250C" w:rsidP="00C44E2F">
      <w:pPr>
        <w:jc w:val="both"/>
        <w:rPr>
          <w:rFonts w:ascii="Avenir Next LT Pro" w:eastAsia="Calibri" w:hAnsi="Avenir Next LT Pro" w:cs="Times New Roman"/>
          <w:color w:val="auto"/>
        </w:rPr>
      </w:pPr>
    </w:p>
    <w:p w14:paraId="2730106E" w14:textId="77777777" w:rsidR="00F1250C" w:rsidRDefault="00F1250C" w:rsidP="00C44E2F">
      <w:pPr>
        <w:jc w:val="both"/>
        <w:rPr>
          <w:rFonts w:ascii="Avenir Next LT Pro" w:eastAsia="Calibri" w:hAnsi="Avenir Next LT Pro" w:cs="Times New Roman"/>
          <w:color w:val="auto"/>
        </w:rPr>
      </w:pPr>
      <w:r>
        <w:rPr>
          <w:rFonts w:ascii="Avenir Next LT Pro" w:eastAsia="Calibri" w:hAnsi="Avenir Next LT Pro" w:cs="Calibri"/>
          <w:noProof/>
          <w:color w:val="000000"/>
          <w:sz w:val="22"/>
          <w:szCs w:val="22"/>
        </w:rPr>
        <w:drawing>
          <wp:inline distT="0" distB="0" distL="0" distR="0" wp14:anchorId="257344D0" wp14:editId="52239E20">
            <wp:extent cx="5530850" cy="4374773"/>
            <wp:effectExtent l="0" t="0" r="0" b="6985"/>
            <wp:docPr id="1573921948" name="Picture 2" descr="A diagram of a school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1948" name="Picture 2" descr="A diagram of a school pyrami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5825" cy="4418257"/>
                    </a:xfrm>
                    <a:prstGeom prst="rect">
                      <a:avLst/>
                    </a:prstGeom>
                    <a:noFill/>
                  </pic:spPr>
                </pic:pic>
              </a:graphicData>
            </a:graphic>
          </wp:inline>
        </w:drawing>
      </w:r>
    </w:p>
    <w:p w14:paraId="7FAD7EC3" w14:textId="4E722C69" w:rsidR="00EE007D" w:rsidRPr="00D16D75" w:rsidRDefault="00883124" w:rsidP="00883124">
      <w:pPr>
        <w:ind w:left="993" w:hanging="993"/>
        <w:jc w:val="both"/>
        <w:rPr>
          <w:rFonts w:ascii="Avenir Next LT Pro" w:hAnsi="Avenir Next LT Pro"/>
          <w:color w:val="223266" w:themeColor="accent3"/>
        </w:rPr>
      </w:pPr>
      <w:proofErr w:type="gramStart"/>
      <w:r>
        <w:rPr>
          <w:rFonts w:ascii="Avenir Next LT Pro" w:hAnsi="Avenir Next LT Pro"/>
        </w:rPr>
        <w:t xml:space="preserve">1.2.2.11  </w:t>
      </w:r>
      <w:r w:rsidR="00EE007D" w:rsidRPr="6EFB5DF3">
        <w:rPr>
          <w:rFonts w:ascii="Avenir Next LT Pro" w:hAnsi="Avenir Next LT Pro"/>
          <w:color w:val="223266" w:themeColor="accent3"/>
        </w:rPr>
        <w:t>The</w:t>
      </w:r>
      <w:proofErr w:type="gramEnd"/>
      <w:r w:rsidR="00EE007D" w:rsidRPr="6EFB5DF3">
        <w:rPr>
          <w:rFonts w:ascii="Avenir Next LT Pro" w:hAnsi="Avenir Next LT Pro"/>
          <w:color w:val="223266" w:themeColor="accent3"/>
        </w:rPr>
        <w:t xml:space="preserve"> specification outlines the essential features, operational standards, and best practices for </w:t>
      </w:r>
      <w:r w:rsidR="00E03873">
        <w:rPr>
          <w:rFonts w:ascii="Avenir Next LT Pro" w:hAnsi="Avenir Next LT Pro"/>
          <w:color w:val="223266" w:themeColor="accent3"/>
        </w:rPr>
        <w:t>S</w:t>
      </w:r>
      <w:r w:rsidR="001A0CE7" w:rsidRPr="6EFB5DF3">
        <w:rPr>
          <w:rFonts w:ascii="Avenir Next LT Pro" w:hAnsi="Avenir Next LT Pro"/>
          <w:color w:val="223266" w:themeColor="accent3"/>
        </w:rPr>
        <w:t>ERBs</w:t>
      </w:r>
      <w:r w:rsidR="00EE007D" w:rsidRPr="6EFB5DF3">
        <w:rPr>
          <w:rFonts w:ascii="Avenir Next LT Pro" w:hAnsi="Avenir Next LT Pro"/>
          <w:color w:val="223266" w:themeColor="accent3"/>
        </w:rPr>
        <w:t xml:space="preserve"> within mainstream schools. </w:t>
      </w:r>
    </w:p>
    <w:p w14:paraId="3DE4FF0B" w14:textId="77777777" w:rsidR="00F1250C" w:rsidRPr="00EE007D" w:rsidRDefault="00F1250C">
      <w:pPr>
        <w:rPr>
          <w:rFonts w:ascii="Avenir Next LT Pro" w:eastAsia="Calibri" w:hAnsi="Avenir Next LT Pro" w:cs="Calibri"/>
          <w:color w:val="000000"/>
          <w:sz w:val="22"/>
          <w:szCs w:val="22"/>
        </w:rPr>
      </w:pPr>
      <w:r w:rsidRPr="00EE007D">
        <w:rPr>
          <w:rFonts w:ascii="Avenir Next LT Pro" w:eastAsia="Calibri" w:hAnsi="Avenir Next LT Pro" w:cs="Calibri"/>
          <w:color w:val="000000"/>
          <w:sz w:val="22"/>
          <w:szCs w:val="22"/>
        </w:rPr>
        <w:br w:type="page"/>
      </w:r>
    </w:p>
    <w:p w14:paraId="15191ABF" w14:textId="36A3F362" w:rsidR="00F1250C" w:rsidRPr="00883124" w:rsidRDefault="00F1250C" w:rsidP="00857593">
      <w:pPr>
        <w:pStyle w:val="ListParagraph"/>
        <w:numPr>
          <w:ilvl w:val="0"/>
          <w:numId w:val="37"/>
        </w:numPr>
        <w:spacing w:after="0" w:line="240" w:lineRule="auto"/>
        <w:ind w:right="-284"/>
        <w:rPr>
          <w:rFonts w:ascii="Avenir Next LT Pro" w:hAnsi="Avenir Next LT Pro" w:cs="Arial"/>
          <w:i/>
          <w:iCs/>
          <w:color w:val="1064A2" w:themeColor="accent1"/>
          <w:sz w:val="36"/>
          <w:szCs w:val="36"/>
        </w:rPr>
      </w:pPr>
      <w:r w:rsidRPr="00883124">
        <w:rPr>
          <w:rFonts w:ascii="Avenir Next LT Pro" w:hAnsi="Avenir Next LT Pro" w:cs="Arial"/>
          <w:color w:val="1064A2" w:themeColor="accent1"/>
          <w:sz w:val="36"/>
          <w:szCs w:val="36"/>
        </w:rPr>
        <w:t xml:space="preserve">The </w:t>
      </w:r>
      <w:r w:rsidR="002C06F8" w:rsidRPr="00883124">
        <w:rPr>
          <w:rFonts w:ascii="Avenir Next LT Pro" w:hAnsi="Avenir Next LT Pro" w:cs="Arial"/>
          <w:color w:val="1064A2" w:themeColor="accent1"/>
          <w:sz w:val="36"/>
          <w:szCs w:val="36"/>
        </w:rPr>
        <w:t>Service</w:t>
      </w:r>
      <w:r w:rsidRPr="00883124">
        <w:rPr>
          <w:rFonts w:ascii="Avenir Next LT Pro" w:hAnsi="Avenir Next LT Pro" w:cs="Arial"/>
          <w:i/>
          <w:iCs/>
          <w:color w:val="1064A2" w:themeColor="accent1"/>
          <w:sz w:val="36"/>
          <w:szCs w:val="36"/>
        </w:rPr>
        <w:t xml:space="preserve"> </w:t>
      </w:r>
    </w:p>
    <w:p w14:paraId="7F23CB61" w14:textId="77777777" w:rsidR="00F1250C" w:rsidRPr="005A653A" w:rsidRDefault="00F1250C" w:rsidP="00F1250C">
      <w:pPr>
        <w:spacing w:after="0" w:line="240" w:lineRule="auto"/>
        <w:ind w:left="720" w:right="-284" w:hanging="720"/>
        <w:rPr>
          <w:rFonts w:ascii="Avenir Next LT Pro" w:hAnsi="Avenir Next LT Pro" w:cs="Arial"/>
          <w:i/>
          <w:iCs/>
          <w:color w:val="1064A2" w:themeColor="accent1"/>
        </w:rPr>
      </w:pPr>
    </w:p>
    <w:p w14:paraId="1B3E38B5" w14:textId="77777777" w:rsidR="00F1250C" w:rsidRPr="00DE1AD5" w:rsidRDefault="00F1250C" w:rsidP="00F1250C">
      <w:pPr>
        <w:spacing w:after="0" w:line="240" w:lineRule="auto"/>
        <w:ind w:left="720" w:right="-284" w:hanging="720"/>
        <w:rPr>
          <w:rFonts w:ascii="Avenir Next LT Pro" w:eastAsia="Times New Roman" w:hAnsi="Avenir Next LT Pro" w:cs="Arial"/>
          <w:color w:val="1064A2" w:themeColor="accent1"/>
          <w:sz w:val="28"/>
          <w:szCs w:val="28"/>
          <w:lang w:eastAsia="en-GB"/>
        </w:rPr>
      </w:pPr>
      <w:r w:rsidRPr="00DE1AD5">
        <w:rPr>
          <w:rFonts w:ascii="Avenir Next LT Pro" w:eastAsia="Times New Roman" w:hAnsi="Avenir Next LT Pro" w:cs="Arial"/>
          <w:color w:val="1064A2" w:themeColor="accent1"/>
          <w:sz w:val="28"/>
          <w:szCs w:val="28"/>
          <w:lang w:eastAsia="en-GB"/>
        </w:rPr>
        <w:t>2.1</w:t>
      </w:r>
      <w:r w:rsidRPr="00DE1AD5">
        <w:rPr>
          <w:color w:val="1064A2" w:themeColor="accent1"/>
        </w:rPr>
        <w:tab/>
      </w:r>
      <w:r w:rsidRPr="00DE1AD5">
        <w:rPr>
          <w:rFonts w:ascii="Avenir Next LT Pro" w:eastAsia="Times New Roman" w:hAnsi="Avenir Next LT Pro" w:cs="Arial"/>
          <w:color w:val="1064A2" w:themeColor="accent1"/>
          <w:sz w:val="28"/>
          <w:szCs w:val="28"/>
          <w:lang w:eastAsia="en-GB"/>
        </w:rPr>
        <w:t>Aims and Objectives of Service</w:t>
      </w:r>
    </w:p>
    <w:p w14:paraId="3D1243F5" w14:textId="77777777" w:rsidR="00F1250C" w:rsidRPr="005A653A" w:rsidRDefault="00F1250C" w:rsidP="00F1250C">
      <w:pPr>
        <w:spacing w:after="0" w:line="240" w:lineRule="auto"/>
        <w:rPr>
          <w:rFonts w:ascii="Avenir Next LT Pro" w:eastAsia="Times New Roman" w:hAnsi="Avenir Next LT Pro" w:cs="Arial"/>
          <w:color w:val="223266" w:themeColor="accent3"/>
          <w:u w:val="single"/>
          <w:lang w:eastAsia="en-GB"/>
        </w:rPr>
      </w:pPr>
    </w:p>
    <w:p w14:paraId="175C8050" w14:textId="77777777" w:rsidR="007A13F0" w:rsidRDefault="007A13F0" w:rsidP="007A13F0">
      <w:pPr>
        <w:spacing w:after="0" w:line="240" w:lineRule="auto"/>
        <w:ind w:left="567" w:hanging="567"/>
        <w:rPr>
          <w:rFonts w:ascii="Avenir Next LT Pro" w:hAnsi="Avenir Next LT Pro" w:cs="Calibri"/>
          <w:color w:val="223266" w:themeColor="accent3"/>
        </w:rPr>
      </w:pPr>
      <w:r>
        <w:rPr>
          <w:rFonts w:ascii="Avenir Next LT Pro" w:eastAsia="Times New Roman" w:hAnsi="Avenir Next LT Pro" w:cs="Arial"/>
          <w:color w:val="223266" w:themeColor="accent3"/>
          <w:lang w:eastAsia="en-GB"/>
        </w:rPr>
        <w:t xml:space="preserve">2.1.1 </w:t>
      </w:r>
      <w:r w:rsidR="005A653A" w:rsidRPr="47FCC90D">
        <w:rPr>
          <w:rFonts w:ascii="Avenir Next LT Pro" w:eastAsia="Times New Roman" w:hAnsi="Avenir Next LT Pro" w:cs="Arial"/>
          <w:color w:val="223266" w:themeColor="accent3"/>
          <w:lang w:eastAsia="en-GB"/>
        </w:rPr>
        <w:t xml:space="preserve">The intention is to create </w:t>
      </w:r>
      <w:r w:rsidR="005A653A" w:rsidRPr="47FCC90D">
        <w:rPr>
          <w:rFonts w:ascii="Avenir Next LT Pro" w:hAnsi="Avenir Next LT Pro" w:cs="Calibri"/>
          <w:color w:val="223266" w:themeColor="accent3"/>
        </w:rPr>
        <w:t xml:space="preserve">a countywide </w:t>
      </w:r>
      <w:r w:rsidR="00B8659C" w:rsidRPr="47FCC90D">
        <w:rPr>
          <w:rFonts w:ascii="Avenir Next LT Pro" w:hAnsi="Avenir Next LT Pro" w:cs="Calibri"/>
          <w:color w:val="223266" w:themeColor="accent3"/>
        </w:rPr>
        <w:t xml:space="preserve">provision of </w:t>
      </w:r>
      <w:r w:rsidR="005A653A" w:rsidRPr="47FCC90D">
        <w:rPr>
          <w:rFonts w:ascii="Avenir Next LT Pro" w:hAnsi="Avenir Next LT Pro" w:cs="Calibri"/>
          <w:color w:val="223266" w:themeColor="accent3"/>
        </w:rPr>
        <w:t>SEND ERB</w:t>
      </w:r>
      <w:r w:rsidR="00B8659C" w:rsidRPr="47FCC90D">
        <w:rPr>
          <w:rFonts w:ascii="Avenir Next LT Pro" w:hAnsi="Avenir Next LT Pro" w:cs="Calibri"/>
          <w:color w:val="223266" w:themeColor="accent3"/>
        </w:rPr>
        <w:t>’s</w:t>
      </w:r>
      <w:r w:rsidR="00BC1972" w:rsidRPr="47FCC90D">
        <w:rPr>
          <w:rFonts w:ascii="Avenir Next LT Pro" w:hAnsi="Avenir Next LT Pro" w:cs="Calibri"/>
          <w:color w:val="223266" w:themeColor="accent3"/>
        </w:rPr>
        <w:t xml:space="preserve"> </w:t>
      </w:r>
      <w:r w:rsidR="00E03873">
        <w:rPr>
          <w:rFonts w:ascii="Avenir Next LT Pro" w:hAnsi="Avenir Next LT Pro" w:cs="Calibri"/>
          <w:color w:val="223266" w:themeColor="accent3"/>
        </w:rPr>
        <w:t xml:space="preserve">and Sensory ERB’s </w:t>
      </w:r>
      <w:r w:rsidR="00BC1972" w:rsidRPr="47FCC90D">
        <w:rPr>
          <w:rFonts w:ascii="Avenir Next LT Pro" w:hAnsi="Avenir Next LT Pro" w:cs="Calibri"/>
          <w:color w:val="223266" w:themeColor="accent3"/>
        </w:rPr>
        <w:t>within an inclusive mainstream setting</w:t>
      </w:r>
      <w:r w:rsidR="005A653A" w:rsidRPr="47FCC90D">
        <w:rPr>
          <w:rFonts w:ascii="Avenir Next LT Pro" w:hAnsi="Avenir Next LT Pro" w:cs="Calibri"/>
          <w:color w:val="223266" w:themeColor="accent3"/>
        </w:rPr>
        <w:t>,</w:t>
      </w:r>
      <w:r w:rsidR="00BC1972" w:rsidRPr="47FCC90D">
        <w:rPr>
          <w:rFonts w:ascii="Avenir Next LT Pro" w:hAnsi="Avenir Next LT Pro" w:cs="Calibri"/>
          <w:color w:val="223266" w:themeColor="accent3"/>
        </w:rPr>
        <w:t xml:space="preserve"> to meet the </w:t>
      </w:r>
      <w:r w:rsidR="00E03873">
        <w:rPr>
          <w:rFonts w:ascii="Avenir Next LT Pro" w:hAnsi="Avenir Next LT Pro" w:cs="Calibri"/>
          <w:color w:val="223266" w:themeColor="accent3"/>
        </w:rPr>
        <w:t xml:space="preserve">specific </w:t>
      </w:r>
      <w:r w:rsidR="00BC1972" w:rsidRPr="47FCC90D">
        <w:rPr>
          <w:rFonts w:ascii="Avenir Next LT Pro" w:hAnsi="Avenir Next LT Pro" w:cs="Calibri"/>
          <w:color w:val="223266" w:themeColor="accent3"/>
        </w:rPr>
        <w:t xml:space="preserve">needs of children and young people with an Educational, Health and Care Plan (EHCP) </w:t>
      </w:r>
      <w:r w:rsidR="005A653A" w:rsidRPr="47FCC90D">
        <w:rPr>
          <w:rFonts w:ascii="Avenir Next LT Pro" w:hAnsi="Avenir Next LT Pro" w:cs="Calibri"/>
          <w:color w:val="223266" w:themeColor="accent3"/>
        </w:rPr>
        <w:t>from reception to year 1</w:t>
      </w:r>
      <w:r w:rsidR="17B98405" w:rsidRPr="47FCC90D">
        <w:rPr>
          <w:rFonts w:ascii="Avenir Next LT Pro" w:hAnsi="Avenir Next LT Pro" w:cs="Calibri"/>
          <w:color w:val="223266" w:themeColor="accent3"/>
        </w:rPr>
        <w:t>1</w:t>
      </w:r>
      <w:r w:rsidR="00BC1972" w:rsidRPr="47FCC90D">
        <w:rPr>
          <w:rFonts w:ascii="Avenir Next LT Pro" w:hAnsi="Avenir Next LT Pro" w:cs="Calibri"/>
          <w:color w:val="223266" w:themeColor="accent3"/>
        </w:rPr>
        <w:t>.</w:t>
      </w:r>
      <w:bookmarkStart w:id="3" w:name="_Hlk220776852"/>
    </w:p>
    <w:p w14:paraId="42CC681A" w14:textId="77777777" w:rsidR="007A13F0" w:rsidRPr="00C76E5C" w:rsidRDefault="007A13F0" w:rsidP="007A13F0">
      <w:pPr>
        <w:spacing w:after="0" w:line="240" w:lineRule="auto"/>
        <w:ind w:left="567" w:hanging="567"/>
        <w:rPr>
          <w:rFonts w:ascii="Avenir Next LT Pro" w:hAnsi="Avenir Next LT Pro" w:cs="Calibri"/>
          <w:color w:val="223266" w:themeColor="accent3"/>
        </w:rPr>
      </w:pPr>
    </w:p>
    <w:p w14:paraId="43C1CCDA" w14:textId="03661FCA" w:rsidR="007A13F0" w:rsidRPr="00C76E5C" w:rsidRDefault="00C76E5C" w:rsidP="007A13F0">
      <w:pPr>
        <w:spacing w:after="0" w:line="240" w:lineRule="auto"/>
        <w:ind w:left="567" w:hanging="567"/>
        <w:rPr>
          <w:rFonts w:ascii="Avenir Next LT Pro" w:hAnsi="Avenir Next LT Pro" w:cs="Calibri"/>
          <w:color w:val="223266" w:themeColor="accent3"/>
        </w:rPr>
      </w:pPr>
      <w:r w:rsidRPr="00C76E5C">
        <w:rPr>
          <w:rFonts w:ascii="Avenir Next LT Pro" w:hAnsi="Avenir Next LT Pro" w:cs="Calibri"/>
          <w:color w:val="223266" w:themeColor="accent3"/>
        </w:rPr>
        <w:t xml:space="preserve">2.1.2 </w:t>
      </w:r>
      <w:r w:rsidR="007A13F0" w:rsidRPr="00C76E5C">
        <w:rPr>
          <w:rFonts w:ascii="Avenir Next LT Pro" w:hAnsi="Avenir Next LT Pro" w:cs="Calibri"/>
          <w:color w:val="223266" w:themeColor="accent3"/>
        </w:rPr>
        <w:t>Sensory ERBs will provide comprehensive, inclusive support for pupils with severe to profound sensory loss who can access a mainstream curriculum but require specialist provision above that which, a typical mainstream school might be able to make provision for. Typically, students will be accessing the mainstream curriculum via British Sign Language (BSL), Sign Supported English (SSE) or Braille, their primary area of need will be either hearing or vision loss, and they are likely to have a NATSIP Eligibility Criteria Score requiring weekly visits from a specialist teacher.</w:t>
      </w:r>
    </w:p>
    <w:bookmarkEnd w:id="3"/>
    <w:p w14:paraId="0DC117FC" w14:textId="77777777" w:rsidR="007A13F0" w:rsidRDefault="007A13F0" w:rsidP="00AB2873">
      <w:pPr>
        <w:spacing w:after="0" w:line="240" w:lineRule="auto"/>
        <w:ind w:left="709"/>
        <w:rPr>
          <w:rFonts w:ascii="Avenir Next LT Pro" w:hAnsi="Avenir Next LT Pro" w:cs="Calibri"/>
          <w:color w:val="223266" w:themeColor="accent3"/>
        </w:rPr>
      </w:pPr>
    </w:p>
    <w:p w14:paraId="5F4E8EAA" w14:textId="5B47EF95" w:rsidR="00F1250C" w:rsidRPr="00166C92" w:rsidRDefault="00F1250C" w:rsidP="00F1250C">
      <w:pPr>
        <w:spacing w:after="0" w:line="240" w:lineRule="auto"/>
        <w:ind w:left="720" w:hanging="720"/>
        <w:jc w:val="both"/>
        <w:rPr>
          <w:rFonts w:ascii="Avenir Next LT Pro" w:hAnsi="Avenir Next LT Pro" w:cs="Arial"/>
          <w:color w:val="223266" w:themeColor="accent3"/>
        </w:rPr>
      </w:pPr>
      <w:r w:rsidRPr="47FCC90D">
        <w:rPr>
          <w:rFonts w:ascii="Avenir Next LT Pro" w:hAnsi="Avenir Next LT Pro" w:cs="Arial"/>
          <w:color w:val="223266" w:themeColor="accent3"/>
        </w:rPr>
        <w:t>2.1.</w:t>
      </w:r>
      <w:bookmarkStart w:id="4" w:name="_Hlk132387088"/>
      <w:r w:rsidR="00C76E5C">
        <w:rPr>
          <w:rFonts w:ascii="Avenir Next LT Pro" w:hAnsi="Avenir Next LT Pro" w:cs="Arial"/>
          <w:color w:val="223266" w:themeColor="accent3"/>
        </w:rPr>
        <w:t>3</w:t>
      </w:r>
      <w:r>
        <w:tab/>
      </w:r>
      <w:r w:rsidRPr="47FCC90D">
        <w:rPr>
          <w:rFonts w:ascii="Avenir Next LT Pro" w:hAnsi="Avenir Next LT Pro" w:cs="Arial"/>
          <w:color w:val="223266" w:themeColor="accent3"/>
        </w:rPr>
        <w:t xml:space="preserve">The </w:t>
      </w:r>
      <w:r w:rsidRPr="005C3159">
        <w:rPr>
          <w:rFonts w:ascii="Avenir Next LT Pro Light" w:hAnsi="Avenir Next LT Pro Light" w:cs="Arial"/>
          <w:b/>
          <w:bCs/>
          <w:color w:val="223266" w:themeColor="accent3"/>
        </w:rPr>
        <w:t>aim</w:t>
      </w:r>
      <w:r w:rsidRPr="005C3159">
        <w:rPr>
          <w:rFonts w:ascii="Avenir Next LT Pro" w:hAnsi="Avenir Next LT Pro" w:cs="Arial"/>
          <w:b/>
          <w:bCs/>
          <w:color w:val="223266" w:themeColor="accent3"/>
        </w:rPr>
        <w:t xml:space="preserve"> </w:t>
      </w:r>
      <w:r w:rsidR="005A653A" w:rsidRPr="47FCC90D">
        <w:rPr>
          <w:rFonts w:ascii="Avenir Next LT Pro" w:hAnsi="Avenir Next LT Pro" w:cs="Arial"/>
          <w:color w:val="223266" w:themeColor="accent3"/>
        </w:rPr>
        <w:t xml:space="preserve">of the </w:t>
      </w:r>
      <w:r w:rsidR="00E03873">
        <w:rPr>
          <w:rFonts w:ascii="Avenir Next LT Pro" w:hAnsi="Avenir Next LT Pro" w:cs="Arial"/>
          <w:color w:val="223266" w:themeColor="accent3"/>
        </w:rPr>
        <w:t>S</w:t>
      </w:r>
      <w:r w:rsidR="005A653A" w:rsidRPr="47FCC90D">
        <w:rPr>
          <w:rFonts w:ascii="Avenir Next LT Pro" w:hAnsi="Avenir Next LT Pro" w:cs="Arial"/>
          <w:color w:val="223266" w:themeColor="accent3"/>
        </w:rPr>
        <w:t>ERB</w:t>
      </w:r>
      <w:r w:rsidRPr="47FCC90D">
        <w:rPr>
          <w:rFonts w:ascii="Avenir Next LT Pro" w:hAnsi="Avenir Next LT Pro" w:cs="Arial"/>
          <w:color w:val="223266" w:themeColor="accent3"/>
        </w:rPr>
        <w:t>:</w:t>
      </w:r>
      <w:r w:rsidR="005A653A" w:rsidRPr="47FCC90D">
        <w:rPr>
          <w:rFonts w:ascii="Avenir Next LT Pro" w:hAnsi="Avenir Next LT Pro" w:cs="Calibri"/>
          <w:color w:val="223266" w:themeColor="accent3"/>
        </w:rPr>
        <w:t xml:space="preserve"> </w:t>
      </w:r>
    </w:p>
    <w:p w14:paraId="63C40219" w14:textId="77777777" w:rsidR="005A653A" w:rsidRPr="00166C92" w:rsidRDefault="005A653A" w:rsidP="00F1250C">
      <w:pPr>
        <w:spacing w:after="0" w:line="240" w:lineRule="auto"/>
        <w:ind w:left="720" w:hanging="720"/>
        <w:jc w:val="both"/>
        <w:rPr>
          <w:rFonts w:ascii="Avenir Next LT Pro" w:hAnsi="Avenir Next LT Pro" w:cs="Arial"/>
          <w:color w:val="223266" w:themeColor="accent3"/>
        </w:rPr>
      </w:pPr>
    </w:p>
    <w:p w14:paraId="719159F6" w14:textId="7388177F" w:rsidR="00B8659C" w:rsidRPr="00166C92" w:rsidRDefault="005A653A" w:rsidP="00AB2873">
      <w:pPr>
        <w:ind w:left="709"/>
        <w:jc w:val="both"/>
        <w:rPr>
          <w:rFonts w:ascii="Avenir Next LT Pro" w:hAnsi="Avenir Next LT Pro" w:cs="Calibri"/>
          <w:color w:val="223266" w:themeColor="accent3"/>
        </w:rPr>
      </w:pPr>
      <w:r w:rsidRPr="47FCC90D">
        <w:rPr>
          <w:rFonts w:ascii="Avenir Next LT Pro" w:hAnsi="Avenir Next LT Pro" w:cs="Calibri"/>
          <w:color w:val="223266" w:themeColor="accent3"/>
        </w:rPr>
        <w:t xml:space="preserve">To provide an additional school placement option for children and young people with an EHCP </w:t>
      </w:r>
      <w:r w:rsidR="00E03873">
        <w:rPr>
          <w:rFonts w:ascii="Avenir Next LT Pro" w:hAnsi="Avenir Next LT Pro" w:cs="Calibri"/>
          <w:color w:val="223266" w:themeColor="accent3"/>
        </w:rPr>
        <w:t xml:space="preserve">and primary need </w:t>
      </w:r>
      <w:r w:rsidR="007914F8">
        <w:rPr>
          <w:rFonts w:ascii="Avenir Next LT Pro" w:hAnsi="Avenir Next LT Pro" w:cs="Calibri"/>
          <w:color w:val="223266" w:themeColor="accent3"/>
        </w:rPr>
        <w:t>of</w:t>
      </w:r>
      <w:r w:rsidR="00E03873">
        <w:rPr>
          <w:rFonts w:ascii="Avenir Next LT Pro" w:hAnsi="Avenir Next LT Pro" w:cs="Calibri"/>
          <w:color w:val="223266" w:themeColor="accent3"/>
        </w:rPr>
        <w:t xml:space="preserve"> sensory </w:t>
      </w:r>
      <w:r w:rsidR="009E746F" w:rsidRPr="47FCC90D">
        <w:rPr>
          <w:rFonts w:ascii="Avenir Next LT Pro" w:hAnsi="Avenir Next LT Pro" w:cs="Calibri"/>
          <w:color w:val="223266" w:themeColor="accent3"/>
        </w:rPr>
        <w:t xml:space="preserve">which provides </w:t>
      </w:r>
      <w:r w:rsidR="00057C58" w:rsidRPr="47FCC90D">
        <w:rPr>
          <w:rFonts w:ascii="Avenir Next LT Pro" w:hAnsi="Avenir Next LT Pro" w:cs="Calibri"/>
          <w:color w:val="223266" w:themeColor="accent3"/>
        </w:rPr>
        <w:t>specialist support</w:t>
      </w:r>
      <w:r w:rsidR="009E746F" w:rsidRPr="47FCC90D">
        <w:rPr>
          <w:rFonts w:ascii="Avenir Next LT Pro" w:hAnsi="Avenir Next LT Pro" w:cs="Calibri"/>
          <w:color w:val="223266" w:themeColor="accent3"/>
        </w:rPr>
        <w:t xml:space="preserve"> and </w:t>
      </w:r>
      <w:r w:rsidR="00B8659C" w:rsidRPr="47FCC90D">
        <w:rPr>
          <w:rFonts w:ascii="Avenir Next LT Pro" w:hAnsi="Avenir Next LT Pro" w:cs="Calibri"/>
          <w:color w:val="223266" w:themeColor="accent3"/>
        </w:rPr>
        <w:t>enabl</w:t>
      </w:r>
      <w:r w:rsidR="009E746F" w:rsidRPr="47FCC90D">
        <w:rPr>
          <w:rFonts w:ascii="Avenir Next LT Pro" w:hAnsi="Avenir Next LT Pro" w:cs="Calibri"/>
          <w:color w:val="223266" w:themeColor="accent3"/>
        </w:rPr>
        <w:t>es</w:t>
      </w:r>
      <w:r w:rsidR="00B8659C" w:rsidRPr="47FCC90D">
        <w:rPr>
          <w:rFonts w:ascii="Avenir Next LT Pro" w:hAnsi="Avenir Next LT Pro" w:cs="Calibri"/>
          <w:color w:val="223266" w:themeColor="accent3"/>
        </w:rPr>
        <w:t xml:space="preserve"> access to the mainstream curriculum</w:t>
      </w:r>
      <w:r w:rsidR="009E746F" w:rsidRPr="47FCC90D">
        <w:rPr>
          <w:rFonts w:ascii="Avenir Next LT Pro" w:hAnsi="Avenir Next LT Pro" w:cs="Calibri"/>
          <w:color w:val="223266" w:themeColor="accent3"/>
        </w:rPr>
        <w:t>.</w:t>
      </w:r>
      <w:r w:rsidR="00B8659C" w:rsidRPr="47FCC90D">
        <w:rPr>
          <w:rFonts w:ascii="Avenir Next LT Pro" w:hAnsi="Avenir Next LT Pro" w:cs="Calibri"/>
          <w:color w:val="223266" w:themeColor="accent3"/>
        </w:rPr>
        <w:t xml:space="preserve"> </w:t>
      </w:r>
    </w:p>
    <w:p w14:paraId="70352D3F" w14:textId="4738FFE7" w:rsidR="00F1250C" w:rsidRDefault="00F1250C" w:rsidP="00F1250C">
      <w:pPr>
        <w:spacing w:after="0" w:line="240" w:lineRule="auto"/>
        <w:ind w:left="720" w:hanging="720"/>
        <w:jc w:val="both"/>
        <w:rPr>
          <w:rFonts w:ascii="Avenir Next LT Pro" w:eastAsiaTheme="minorEastAsia" w:hAnsi="Avenir Next LT Pro"/>
          <w:color w:val="223266" w:themeColor="accent3"/>
        </w:rPr>
      </w:pPr>
      <w:r w:rsidRPr="474031EC">
        <w:rPr>
          <w:rFonts w:ascii="Avenir Next LT Pro" w:hAnsi="Avenir Next LT Pro" w:cs="Arial"/>
          <w:color w:val="223266" w:themeColor="accent3"/>
        </w:rPr>
        <w:t>2.1.</w:t>
      </w:r>
      <w:r w:rsidR="00C76E5C">
        <w:rPr>
          <w:rFonts w:ascii="Avenir Next LT Pro" w:hAnsi="Avenir Next LT Pro" w:cs="Arial"/>
          <w:color w:val="223266" w:themeColor="accent3"/>
        </w:rPr>
        <w:t>4</w:t>
      </w:r>
      <w:r w:rsidRPr="004F38AE">
        <w:rPr>
          <w:rFonts w:ascii="Avenir Next LT Pro" w:hAnsi="Avenir Next LT Pro"/>
        </w:rPr>
        <w:tab/>
      </w:r>
      <w:r w:rsidRPr="004F38AE">
        <w:rPr>
          <w:rFonts w:ascii="Avenir Next LT Pro" w:eastAsiaTheme="minorEastAsia" w:hAnsi="Avenir Next LT Pro"/>
          <w:color w:val="223266" w:themeColor="accent3"/>
        </w:rPr>
        <w:t xml:space="preserve">The </w:t>
      </w:r>
      <w:r w:rsidR="005C3159" w:rsidRPr="005C3159">
        <w:rPr>
          <w:rFonts w:ascii="Avenir Next LT Pro Light" w:eastAsiaTheme="minorEastAsia" w:hAnsi="Avenir Next LT Pro Light"/>
          <w:b/>
          <w:bCs/>
          <w:color w:val="223266" w:themeColor="accent3"/>
        </w:rPr>
        <w:t>o</w:t>
      </w:r>
      <w:r w:rsidRPr="005C3159">
        <w:rPr>
          <w:rFonts w:ascii="Avenir Next LT Pro Light" w:eastAsiaTheme="minorEastAsia" w:hAnsi="Avenir Next LT Pro Light"/>
          <w:b/>
          <w:bCs/>
          <w:color w:val="223266" w:themeColor="accent3"/>
        </w:rPr>
        <w:t>bjectives</w:t>
      </w:r>
      <w:r w:rsidRPr="004F38AE">
        <w:rPr>
          <w:rFonts w:ascii="Avenir Next LT Pro" w:eastAsiaTheme="minorEastAsia" w:hAnsi="Avenir Next LT Pro"/>
          <w:color w:val="223266" w:themeColor="accent3"/>
        </w:rPr>
        <w:t xml:space="preserve"> </w:t>
      </w:r>
      <w:r w:rsidR="005A653A" w:rsidRPr="004F38AE">
        <w:rPr>
          <w:rFonts w:ascii="Avenir Next LT Pro" w:eastAsiaTheme="minorEastAsia" w:hAnsi="Avenir Next LT Pro"/>
          <w:color w:val="223266" w:themeColor="accent3"/>
        </w:rPr>
        <w:t xml:space="preserve">of the </w:t>
      </w:r>
      <w:r w:rsidR="00BC0D2C">
        <w:rPr>
          <w:rFonts w:ascii="Avenir Next LT Pro" w:eastAsiaTheme="minorEastAsia" w:hAnsi="Avenir Next LT Pro"/>
          <w:color w:val="223266" w:themeColor="accent3"/>
        </w:rPr>
        <w:t>S</w:t>
      </w:r>
      <w:r w:rsidR="005A653A" w:rsidRPr="004F38AE">
        <w:rPr>
          <w:rFonts w:ascii="Avenir Next LT Pro" w:eastAsiaTheme="minorEastAsia" w:hAnsi="Avenir Next LT Pro"/>
          <w:color w:val="223266" w:themeColor="accent3"/>
        </w:rPr>
        <w:t xml:space="preserve">ERB </w:t>
      </w:r>
      <w:r w:rsidRPr="004F38AE">
        <w:rPr>
          <w:rFonts w:ascii="Avenir Next LT Pro" w:eastAsiaTheme="minorEastAsia" w:hAnsi="Avenir Next LT Pro"/>
          <w:color w:val="223266" w:themeColor="accent3"/>
        </w:rPr>
        <w:t>are</w:t>
      </w:r>
      <w:r w:rsidR="005A653A" w:rsidRPr="004F38AE">
        <w:rPr>
          <w:rFonts w:ascii="Avenir Next LT Pro" w:eastAsiaTheme="minorEastAsia" w:hAnsi="Avenir Next LT Pro"/>
          <w:color w:val="223266" w:themeColor="accent3"/>
        </w:rPr>
        <w:t xml:space="preserve"> to</w:t>
      </w:r>
      <w:r w:rsidR="00B8659C" w:rsidRPr="004F38AE">
        <w:rPr>
          <w:rFonts w:ascii="Avenir Next LT Pro" w:eastAsiaTheme="minorEastAsia" w:hAnsi="Avenir Next LT Pro"/>
          <w:color w:val="223266" w:themeColor="accent3"/>
        </w:rPr>
        <w:t xml:space="preserve"> provide</w:t>
      </w:r>
      <w:r w:rsidRPr="004F38AE">
        <w:rPr>
          <w:rFonts w:ascii="Avenir Next LT Pro" w:eastAsiaTheme="minorEastAsia" w:hAnsi="Avenir Next LT Pro"/>
          <w:color w:val="223266" w:themeColor="accent3"/>
        </w:rPr>
        <w:t>:</w:t>
      </w:r>
    </w:p>
    <w:p w14:paraId="5B2761EB" w14:textId="77777777" w:rsidR="005C3159" w:rsidRPr="004F38AE" w:rsidRDefault="005C3159" w:rsidP="00F1250C">
      <w:pPr>
        <w:spacing w:after="0" w:line="240" w:lineRule="auto"/>
        <w:ind w:left="720" w:hanging="720"/>
        <w:jc w:val="both"/>
        <w:rPr>
          <w:rFonts w:ascii="Avenir Next LT Pro" w:hAnsi="Avenir Next LT Pro" w:cs="Calibri"/>
          <w:color w:val="223266" w:themeColor="accent3"/>
        </w:rPr>
      </w:pPr>
    </w:p>
    <w:p w14:paraId="4315C5E5" w14:textId="7A1D01BE" w:rsidR="005A653A" w:rsidRPr="004F38AE" w:rsidRDefault="005A653A" w:rsidP="6EFB5DF3">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 xml:space="preserve">inclusive support for </w:t>
      </w:r>
      <w:r w:rsidR="00B8659C" w:rsidRPr="004F38AE">
        <w:rPr>
          <w:rFonts w:ascii="Avenir Next LT Pro" w:eastAsiaTheme="minorEastAsia" w:hAnsi="Avenir Next LT Pro"/>
          <w:color w:val="223266" w:themeColor="accent3"/>
          <w:szCs w:val="24"/>
        </w:rPr>
        <w:t>children and young people</w:t>
      </w:r>
      <w:r w:rsidRPr="004F38AE">
        <w:rPr>
          <w:rFonts w:ascii="Avenir Next LT Pro" w:eastAsiaTheme="minorEastAsia" w:hAnsi="Avenir Next LT Pro"/>
          <w:color w:val="223266" w:themeColor="accent3"/>
          <w:szCs w:val="24"/>
        </w:rPr>
        <w:t xml:space="preserve"> with </w:t>
      </w:r>
      <w:r w:rsidR="00BC0D2C">
        <w:rPr>
          <w:rFonts w:ascii="Avenir Next LT Pro" w:eastAsiaTheme="minorEastAsia" w:hAnsi="Avenir Next LT Pro"/>
          <w:color w:val="223266" w:themeColor="accent3"/>
          <w:szCs w:val="24"/>
        </w:rPr>
        <w:t>sensory needs</w:t>
      </w:r>
    </w:p>
    <w:p w14:paraId="1B3A683C" w14:textId="328B4DA8" w:rsidR="00B8659C" w:rsidRPr="00F52A71" w:rsidRDefault="00B8659C" w:rsidP="474031EC">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individualised tailored learning</w:t>
      </w:r>
      <w:r w:rsidR="5C7C7B1E" w:rsidRPr="004F38AE">
        <w:rPr>
          <w:rFonts w:ascii="Avenir Next LT Pro" w:eastAsiaTheme="minorEastAsia" w:hAnsi="Avenir Next LT Pro"/>
          <w:color w:val="223266" w:themeColor="accent3"/>
          <w:szCs w:val="24"/>
        </w:rPr>
        <w:t xml:space="preserve"> with access to an appropriately differentiated curriculum</w:t>
      </w:r>
    </w:p>
    <w:p w14:paraId="32E7E9ED" w14:textId="0753DD1A" w:rsidR="00B8659C" w:rsidRPr="00F52A71" w:rsidRDefault="00B8659C" w:rsidP="00997259">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access to specialist staffing and resources</w:t>
      </w:r>
    </w:p>
    <w:p w14:paraId="07250CDD" w14:textId="1B4F6AC0" w:rsidR="009E746F" w:rsidRPr="00F52A71" w:rsidRDefault="009E746F" w:rsidP="009E746F">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access to mainstream teaching and environment as appropriate</w:t>
      </w:r>
    </w:p>
    <w:p w14:paraId="0A4B8BB7" w14:textId="00F2A335" w:rsidR="00AC3D63" w:rsidRPr="004F38AE" w:rsidRDefault="611F12C5" w:rsidP="009E746F">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w:t>
      </w:r>
      <w:r w:rsidR="00AC3D63" w:rsidRPr="004F38AE">
        <w:rPr>
          <w:rFonts w:ascii="Avenir Next LT Pro" w:eastAsiaTheme="minorEastAsia" w:hAnsi="Avenir Next LT Pro"/>
          <w:color w:val="223266" w:themeColor="accent3"/>
          <w:szCs w:val="24"/>
        </w:rPr>
        <w:t>n appropriate school place close to their local community</w:t>
      </w:r>
    </w:p>
    <w:p w14:paraId="032A9D73" w14:textId="0E377778" w:rsidR="47FCC90D" w:rsidRPr="00B41E9B" w:rsidRDefault="7953ED3D" w:rsidP="00B41E9B">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t</w:t>
      </w:r>
      <w:r w:rsidR="14A6223D" w:rsidRPr="004F38AE">
        <w:rPr>
          <w:rFonts w:ascii="Avenir Next LT Pro" w:eastAsiaTheme="minorEastAsia" w:hAnsi="Avenir Next LT Pro"/>
          <w:color w:val="223266" w:themeColor="accent3"/>
          <w:szCs w:val="24"/>
        </w:rPr>
        <w:t xml:space="preserve">o facilitate effective transitions </w:t>
      </w:r>
    </w:p>
    <w:p w14:paraId="06060497" w14:textId="4A8DB9B2" w:rsidR="005A653A" w:rsidRPr="00FB76AF" w:rsidRDefault="4A0C8FCD" w:rsidP="00E92460">
      <w:pPr>
        <w:spacing w:before="100" w:beforeAutospacing="1" w:after="0" w:afterAutospacing="1" w:line="240" w:lineRule="auto"/>
        <w:ind w:left="709" w:hanging="709"/>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rPr>
        <w:t>2.1.</w:t>
      </w:r>
      <w:r w:rsidR="00C76E5C">
        <w:rPr>
          <w:rFonts w:ascii="Avenir Next LT Pro" w:eastAsiaTheme="minorEastAsia" w:hAnsi="Avenir Next LT Pro"/>
          <w:color w:val="223266" w:themeColor="accent3"/>
        </w:rPr>
        <w:t>5</w:t>
      </w:r>
      <w:r w:rsidR="00E92460">
        <w:rPr>
          <w:rFonts w:ascii="Avenir Next LT Pro" w:eastAsiaTheme="minorEastAsia" w:hAnsi="Avenir Next LT Pro"/>
          <w:color w:val="223266" w:themeColor="accent3"/>
        </w:rPr>
        <w:tab/>
      </w:r>
      <w:r w:rsidR="005A653A" w:rsidRPr="00FB76AF">
        <w:rPr>
          <w:rFonts w:ascii="Avenir Next LT Pro" w:eastAsiaTheme="minorEastAsia" w:hAnsi="Avenir Next LT Pro"/>
          <w:color w:val="223266" w:themeColor="accent3"/>
        </w:rPr>
        <w:t xml:space="preserve">At the heart of the </w:t>
      </w:r>
      <w:r w:rsidR="00B8659C" w:rsidRPr="00FB76AF">
        <w:rPr>
          <w:rFonts w:ascii="Avenir Next LT Pro" w:eastAsiaTheme="minorEastAsia" w:hAnsi="Avenir Next LT Pro"/>
          <w:color w:val="223266" w:themeColor="accent3"/>
        </w:rPr>
        <w:t>ERB are</w:t>
      </w:r>
      <w:r w:rsidR="005A653A" w:rsidRPr="00FB76AF">
        <w:rPr>
          <w:rFonts w:ascii="Avenir Next LT Pro" w:eastAsiaTheme="minorEastAsia" w:hAnsi="Avenir Next LT Pro"/>
          <w:color w:val="223266" w:themeColor="accent3"/>
        </w:rPr>
        <w:t xml:space="preserve"> </w:t>
      </w:r>
      <w:r w:rsidR="00057C58" w:rsidRPr="00FB76AF">
        <w:rPr>
          <w:rFonts w:ascii="Avenir Next LT Pro" w:eastAsiaTheme="minorEastAsia" w:hAnsi="Avenir Next LT Pro"/>
          <w:color w:val="223266" w:themeColor="accent3"/>
        </w:rPr>
        <w:t>th</w:t>
      </w:r>
      <w:r w:rsidR="005C3159">
        <w:rPr>
          <w:rFonts w:ascii="Avenir Next LT Pro" w:eastAsiaTheme="minorEastAsia" w:hAnsi="Avenir Next LT Pro"/>
          <w:color w:val="223266" w:themeColor="accent3"/>
        </w:rPr>
        <w:t>e</w:t>
      </w:r>
      <w:r w:rsidR="005A653A" w:rsidRPr="00FB76AF">
        <w:rPr>
          <w:rFonts w:ascii="Avenir Next LT Pro" w:eastAsiaTheme="minorEastAsia" w:hAnsi="Avenir Next LT Pro"/>
          <w:color w:val="223266" w:themeColor="accent3"/>
        </w:rPr>
        <w:t xml:space="preserve"> </w:t>
      </w:r>
      <w:r w:rsidR="005A653A" w:rsidRPr="005C3159">
        <w:rPr>
          <w:rFonts w:ascii="Avenir Next LT Pro Light" w:eastAsiaTheme="minorEastAsia" w:hAnsi="Avenir Next LT Pro Light"/>
          <w:b/>
          <w:bCs/>
          <w:color w:val="223266" w:themeColor="accent3"/>
        </w:rPr>
        <w:t>core principles</w:t>
      </w:r>
      <w:r w:rsidR="005C3159">
        <w:rPr>
          <w:rFonts w:ascii="Avenir Next LT Pro Light" w:eastAsiaTheme="minorEastAsia" w:hAnsi="Avenir Next LT Pro Light"/>
          <w:b/>
          <w:bCs/>
          <w:color w:val="223266" w:themeColor="accent3"/>
        </w:rPr>
        <w:t>:</w:t>
      </w:r>
    </w:p>
    <w:p w14:paraId="2FEAC004" w14:textId="7F0D7416" w:rsidR="005A653A" w:rsidRPr="00FB76AF" w:rsidRDefault="269033B7" w:rsidP="6EFB5DF3">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i</w:t>
      </w:r>
      <w:r w:rsidR="005A653A" w:rsidRPr="00FB76AF">
        <w:rPr>
          <w:rFonts w:ascii="Avenir Next LT Pro" w:eastAsiaTheme="minorEastAsia" w:hAnsi="Avenir Next LT Pro"/>
          <w:color w:val="223266" w:themeColor="accent3"/>
          <w:szCs w:val="24"/>
        </w:rPr>
        <w:t xml:space="preserve">nclusion </w:t>
      </w:r>
    </w:p>
    <w:p w14:paraId="5BD524E8" w14:textId="2197FE4F" w:rsidR="00B8659C" w:rsidRPr="00FB76AF" w:rsidRDefault="3F974A46" w:rsidP="474031EC">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i</w:t>
      </w:r>
      <w:r w:rsidR="00B8659C" w:rsidRPr="00FB76AF">
        <w:rPr>
          <w:rFonts w:ascii="Avenir Next LT Pro" w:eastAsiaTheme="minorEastAsia" w:hAnsi="Avenir Next LT Pro"/>
          <w:color w:val="223266" w:themeColor="accent3"/>
          <w:szCs w:val="24"/>
        </w:rPr>
        <w:t>ndividualised learning</w:t>
      </w:r>
    </w:p>
    <w:p w14:paraId="42DE36E7" w14:textId="696FC020" w:rsidR="00B8659C" w:rsidRPr="00FB76AF" w:rsidRDefault="60E55864" w:rsidP="6EFB5DF3">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s</w:t>
      </w:r>
      <w:r w:rsidR="00B8659C" w:rsidRPr="00FB76AF">
        <w:rPr>
          <w:rFonts w:ascii="Avenir Next LT Pro" w:eastAsiaTheme="minorEastAsia" w:hAnsi="Avenir Next LT Pro"/>
          <w:color w:val="223266" w:themeColor="accent3"/>
          <w:szCs w:val="24"/>
        </w:rPr>
        <w:t>pecialist staff</w:t>
      </w:r>
      <w:r w:rsidR="34122CA3" w:rsidRPr="00FB76AF">
        <w:rPr>
          <w:rFonts w:ascii="Avenir Next LT Pro" w:eastAsiaTheme="minorEastAsia" w:hAnsi="Avenir Next LT Pro"/>
          <w:color w:val="223266" w:themeColor="accent3"/>
          <w:szCs w:val="24"/>
        </w:rPr>
        <w:t>ing</w:t>
      </w:r>
      <w:r w:rsidR="00B8659C" w:rsidRPr="00FB76AF">
        <w:rPr>
          <w:rFonts w:ascii="Avenir Next LT Pro" w:eastAsiaTheme="minorEastAsia" w:hAnsi="Avenir Next LT Pro"/>
          <w:color w:val="223266" w:themeColor="accent3"/>
          <w:szCs w:val="24"/>
        </w:rPr>
        <w:t xml:space="preserve"> </w:t>
      </w:r>
      <w:r w:rsidR="6C348004" w:rsidRPr="00FB76AF">
        <w:rPr>
          <w:rFonts w:ascii="Avenir Next LT Pro" w:eastAsiaTheme="minorEastAsia" w:hAnsi="Avenir Next LT Pro"/>
          <w:color w:val="223266" w:themeColor="accent3"/>
          <w:szCs w:val="24"/>
        </w:rPr>
        <w:t>and resource</w:t>
      </w:r>
    </w:p>
    <w:p w14:paraId="5B2E374A" w14:textId="31834344" w:rsidR="0480A5B2" w:rsidRPr="00FB76AF" w:rsidRDefault="7E27A196" w:rsidP="6EFB5DF3">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s</w:t>
      </w:r>
      <w:r w:rsidR="6C348004" w:rsidRPr="00FB76AF">
        <w:rPr>
          <w:rFonts w:ascii="Avenir Next LT Pro" w:eastAsiaTheme="minorEastAsia" w:hAnsi="Avenir Next LT Pro"/>
          <w:color w:val="223266" w:themeColor="accent3"/>
          <w:szCs w:val="24"/>
        </w:rPr>
        <w:t>upported transition</w:t>
      </w:r>
    </w:p>
    <w:p w14:paraId="1DFC3F00" w14:textId="5ABD5143" w:rsidR="0DCC75FE" w:rsidRDefault="0DCC75FE" w:rsidP="6EFB5DF3">
      <w:pPr>
        <w:pStyle w:val="ListParagraph"/>
        <w:shd w:val="clear" w:color="auto" w:fill="FFFFFF" w:themeFill="accent5"/>
        <w:spacing w:beforeAutospacing="1" w:afterAutospacing="1" w:line="240" w:lineRule="auto"/>
        <w:ind w:left="1440"/>
        <w:jc w:val="both"/>
        <w:rPr>
          <w:rFonts w:asciiTheme="minorHAnsi" w:eastAsiaTheme="minorEastAsia" w:hAnsiTheme="minorHAnsi"/>
          <w:color w:val="223266" w:themeColor="accent3"/>
          <w:szCs w:val="24"/>
          <w:highlight w:val="yellow"/>
        </w:rPr>
      </w:pPr>
    </w:p>
    <w:p w14:paraId="0A4BFDBE" w14:textId="77777777" w:rsidR="00C76E5C" w:rsidRDefault="00C76E5C">
      <w:pPr>
        <w:rPr>
          <w:rFonts w:ascii="Avenir Next LT Pro" w:hAnsi="Avenir Next LT Pro" w:cs="Arial"/>
          <w:color w:val="1064A2" w:themeColor="accent1"/>
          <w:sz w:val="28"/>
          <w:szCs w:val="28"/>
        </w:rPr>
      </w:pPr>
      <w:r>
        <w:rPr>
          <w:rFonts w:ascii="Avenir Next LT Pro" w:hAnsi="Avenir Next LT Pro" w:cs="Arial"/>
          <w:color w:val="1064A2" w:themeColor="accent1"/>
          <w:sz w:val="28"/>
          <w:szCs w:val="28"/>
        </w:rPr>
        <w:br w:type="page"/>
      </w:r>
    </w:p>
    <w:p w14:paraId="5E3DC6C0" w14:textId="3A19C94A" w:rsidR="005A653A" w:rsidRPr="00DE1AD5" w:rsidRDefault="005A653A" w:rsidP="005A653A">
      <w:pPr>
        <w:spacing w:after="0" w:line="240" w:lineRule="auto"/>
        <w:jc w:val="both"/>
        <w:rPr>
          <w:rFonts w:ascii="Avenir Next LT Pro" w:hAnsi="Avenir Next LT Pro" w:cs="Arial"/>
          <w:color w:val="1064A2" w:themeColor="accent1"/>
          <w:sz w:val="28"/>
          <w:szCs w:val="28"/>
        </w:rPr>
      </w:pPr>
      <w:r w:rsidRPr="00DE1AD5">
        <w:rPr>
          <w:rFonts w:ascii="Avenir Next LT Pro" w:hAnsi="Avenir Next LT Pro" w:cs="Arial"/>
          <w:color w:val="1064A2" w:themeColor="accent1"/>
          <w:sz w:val="28"/>
          <w:szCs w:val="28"/>
        </w:rPr>
        <w:t>2.2</w:t>
      </w:r>
      <w:r w:rsidRPr="00DE1AD5">
        <w:rPr>
          <w:rFonts w:ascii="Avenir Next LT Pro" w:hAnsi="Avenir Next LT Pro" w:cs="Arial"/>
          <w:color w:val="1064A2" w:themeColor="accent1"/>
          <w:sz w:val="28"/>
          <w:szCs w:val="28"/>
        </w:rPr>
        <w:tab/>
        <w:t>Service Description</w:t>
      </w:r>
    </w:p>
    <w:bookmarkEnd w:id="4"/>
    <w:p w14:paraId="02FEAD23" w14:textId="77777777" w:rsidR="00E8110B" w:rsidRDefault="00E8110B" w:rsidP="00E8110B">
      <w:pPr>
        <w:spacing w:after="0" w:line="240" w:lineRule="auto"/>
        <w:jc w:val="both"/>
      </w:pPr>
      <w:r>
        <w:t xml:space="preserve"> </w:t>
      </w:r>
    </w:p>
    <w:p w14:paraId="09399AD6" w14:textId="0FC0DEB2" w:rsidR="00337A7F" w:rsidRDefault="00E8110B"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Arial"/>
          <w:color w:val="223266" w:themeColor="accent3"/>
        </w:rPr>
        <w:t xml:space="preserve">The </w:t>
      </w:r>
      <w:r w:rsidR="008A5272">
        <w:rPr>
          <w:rFonts w:ascii="Avenir Next LT Pro" w:eastAsia="Times New Roman" w:hAnsi="Avenir Next LT Pro" w:cs="Arial"/>
          <w:color w:val="223266" w:themeColor="accent3"/>
        </w:rPr>
        <w:t>S</w:t>
      </w:r>
      <w:r w:rsidRPr="00337A7F">
        <w:rPr>
          <w:rFonts w:ascii="Avenir Next LT Pro" w:eastAsia="Times New Roman" w:hAnsi="Avenir Next LT Pro" w:cs="Arial"/>
          <w:color w:val="223266" w:themeColor="accent3"/>
        </w:rPr>
        <w:t xml:space="preserve">ERB is a </w:t>
      </w:r>
      <w:r w:rsidR="00B40477" w:rsidRPr="00337A7F">
        <w:rPr>
          <w:rFonts w:ascii="Avenir Next LT Pro" w:eastAsia="Times New Roman" w:hAnsi="Avenir Next LT Pro" w:cs="Arial"/>
          <w:color w:val="223266" w:themeColor="accent3"/>
        </w:rPr>
        <w:t xml:space="preserve">central </w:t>
      </w:r>
      <w:r w:rsidR="007347B0" w:rsidRPr="00337A7F">
        <w:rPr>
          <w:rFonts w:ascii="Avenir Next LT Pro" w:eastAsia="Times New Roman" w:hAnsi="Avenir Next LT Pro" w:cs="Arial"/>
          <w:color w:val="223266" w:themeColor="accent3"/>
        </w:rPr>
        <w:t xml:space="preserve">space </w:t>
      </w:r>
      <w:r w:rsidRPr="00337A7F">
        <w:rPr>
          <w:rFonts w:ascii="Avenir Next LT Pro" w:eastAsia="Times New Roman" w:hAnsi="Avenir Next LT Pro" w:cs="Arial"/>
          <w:color w:val="223266" w:themeColor="accent3"/>
        </w:rPr>
        <w:t xml:space="preserve">within a mainstream school </w:t>
      </w:r>
      <w:r w:rsidR="00B40477" w:rsidRPr="00337A7F">
        <w:rPr>
          <w:rFonts w:ascii="Avenir Next LT Pro" w:eastAsia="Times New Roman" w:hAnsi="Avenir Next LT Pro" w:cs="Arial"/>
          <w:color w:val="223266" w:themeColor="accent3"/>
        </w:rPr>
        <w:t xml:space="preserve">which provides </w:t>
      </w:r>
      <w:r w:rsidRPr="00337A7F">
        <w:rPr>
          <w:rFonts w:ascii="Avenir Next LT Pro" w:eastAsia="Times New Roman" w:hAnsi="Avenir Next LT Pro" w:cs="Arial"/>
          <w:color w:val="223266" w:themeColor="accent3"/>
        </w:rPr>
        <w:t xml:space="preserve">specialist support for children and young people with </w:t>
      </w:r>
      <w:r w:rsidR="0080369D">
        <w:rPr>
          <w:rFonts w:ascii="Avenir Next LT Pro" w:eastAsia="Times New Roman" w:hAnsi="Avenir Next LT Pro" w:cs="Arial"/>
          <w:color w:val="223266" w:themeColor="accent3"/>
        </w:rPr>
        <w:t xml:space="preserve">Sensory </w:t>
      </w:r>
      <w:r w:rsidR="5F57AFF7" w:rsidRPr="00337A7F">
        <w:rPr>
          <w:rFonts w:ascii="Avenir Next LT Pro" w:eastAsia="Times New Roman" w:hAnsi="Avenir Next LT Pro" w:cs="Arial"/>
          <w:color w:val="223266" w:themeColor="accent3"/>
        </w:rPr>
        <w:t>n</w:t>
      </w:r>
      <w:r w:rsidRPr="00337A7F">
        <w:rPr>
          <w:rFonts w:ascii="Avenir Next LT Pro" w:eastAsia="Times New Roman" w:hAnsi="Avenir Next LT Pro" w:cs="Arial"/>
          <w:color w:val="223266" w:themeColor="accent3"/>
        </w:rPr>
        <w:t>eeds while maintaining their connection to a mainstream setting</w:t>
      </w:r>
      <w:r w:rsidR="00473E55" w:rsidRPr="00337A7F">
        <w:rPr>
          <w:rFonts w:ascii="Avenir Next LT Pro" w:eastAsia="Times New Roman" w:hAnsi="Avenir Next LT Pro" w:cs="Arial"/>
          <w:color w:val="223266" w:themeColor="accent3"/>
        </w:rPr>
        <w:t xml:space="preserve"> and allowing for access to mainstream lessons</w:t>
      </w:r>
      <w:r w:rsidRPr="00337A7F">
        <w:rPr>
          <w:rFonts w:ascii="Avenir Next LT Pro" w:eastAsia="Times New Roman" w:hAnsi="Avenir Next LT Pro" w:cs="Arial"/>
          <w:color w:val="223266" w:themeColor="accent3"/>
        </w:rPr>
        <w:t xml:space="preserve">. </w:t>
      </w:r>
    </w:p>
    <w:p w14:paraId="415DD2D4" w14:textId="77777777" w:rsidR="00337A7F" w:rsidRPr="00337A7F" w:rsidRDefault="00337A7F" w:rsidP="00337A7F">
      <w:pPr>
        <w:pStyle w:val="ListParagraph"/>
        <w:jc w:val="both"/>
        <w:rPr>
          <w:rFonts w:ascii="Avenir Next LT Pro" w:eastAsia="Times New Roman" w:hAnsi="Avenir Next LT Pro" w:cs="Arial"/>
          <w:color w:val="223266" w:themeColor="accent3"/>
        </w:rPr>
      </w:pPr>
    </w:p>
    <w:p w14:paraId="106ADC64" w14:textId="752C198B" w:rsidR="00337A7F" w:rsidRPr="00337A7F" w:rsidRDefault="00074F6A"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Times New Roman"/>
          <w:color w:val="223266" w:themeColor="accent3"/>
        </w:rPr>
        <w:t xml:space="preserve">The purpose of the </w:t>
      </w:r>
      <w:r w:rsidR="0080369D">
        <w:rPr>
          <w:rFonts w:ascii="Avenir Next LT Pro" w:eastAsia="Times New Roman" w:hAnsi="Avenir Next LT Pro" w:cs="Times New Roman"/>
          <w:color w:val="223266" w:themeColor="accent3"/>
        </w:rPr>
        <w:t>S</w:t>
      </w:r>
      <w:r w:rsidRPr="00337A7F">
        <w:rPr>
          <w:rFonts w:ascii="Avenir Next LT Pro" w:eastAsia="Times New Roman" w:hAnsi="Avenir Next LT Pro" w:cs="Times New Roman"/>
          <w:color w:val="223266" w:themeColor="accent3"/>
        </w:rPr>
        <w:t xml:space="preserve">ERB is to deliver tailored interventions, adapted teaching, and access to specialist staff and resources that cannot be fully </w:t>
      </w:r>
      <w:r w:rsidR="00EA3173" w:rsidRPr="00337A7F">
        <w:rPr>
          <w:rFonts w:ascii="Avenir Next LT Pro" w:eastAsia="Times New Roman" w:hAnsi="Avenir Next LT Pro" w:cs="Times New Roman"/>
          <w:color w:val="223266" w:themeColor="accent3"/>
        </w:rPr>
        <w:t xml:space="preserve">achieved </w:t>
      </w:r>
      <w:r w:rsidRPr="00337A7F">
        <w:rPr>
          <w:rFonts w:ascii="Avenir Next LT Pro" w:eastAsia="Times New Roman" w:hAnsi="Avenir Next LT Pro" w:cs="Times New Roman"/>
          <w:color w:val="223266" w:themeColor="accent3"/>
        </w:rPr>
        <w:t xml:space="preserve">through the universal offer of the school. </w:t>
      </w:r>
    </w:p>
    <w:p w14:paraId="7E196D66" w14:textId="77777777" w:rsidR="00337A7F" w:rsidRPr="00337A7F" w:rsidRDefault="00337A7F" w:rsidP="00337A7F">
      <w:pPr>
        <w:pStyle w:val="ListParagraph"/>
        <w:jc w:val="both"/>
        <w:rPr>
          <w:rFonts w:ascii="Avenir Next LT Pro" w:eastAsia="Times New Roman" w:hAnsi="Avenir Next LT Pro" w:cs="Arial"/>
          <w:color w:val="223266" w:themeColor="accent3"/>
        </w:rPr>
      </w:pPr>
    </w:p>
    <w:p w14:paraId="50D75702" w14:textId="37DCE341" w:rsidR="00337A7F" w:rsidRDefault="00E8110B"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Arial"/>
          <w:color w:val="223266" w:themeColor="accent3"/>
        </w:rPr>
        <w:t xml:space="preserve">The </w:t>
      </w:r>
      <w:r w:rsidR="0080369D">
        <w:rPr>
          <w:rFonts w:ascii="Avenir Next LT Pro" w:eastAsia="Times New Roman" w:hAnsi="Avenir Next LT Pro" w:cs="Arial"/>
          <w:color w:val="223266" w:themeColor="accent3"/>
        </w:rPr>
        <w:t>S</w:t>
      </w:r>
      <w:r w:rsidRPr="00337A7F">
        <w:rPr>
          <w:rFonts w:ascii="Avenir Next LT Pro" w:eastAsia="Times New Roman" w:hAnsi="Avenir Next LT Pro" w:cs="Arial"/>
          <w:color w:val="223266" w:themeColor="accent3"/>
        </w:rPr>
        <w:t>ERB will have small</w:t>
      </w:r>
      <w:r w:rsidR="007537DB" w:rsidRPr="00337A7F">
        <w:rPr>
          <w:rFonts w:ascii="Avenir Next LT Pro" w:eastAsia="Times New Roman" w:hAnsi="Avenir Next LT Pro" w:cs="Arial"/>
          <w:color w:val="223266" w:themeColor="accent3"/>
        </w:rPr>
        <w:t>er numbers of children and young people and smaller</w:t>
      </w:r>
      <w:r w:rsidRPr="00337A7F">
        <w:rPr>
          <w:rFonts w:ascii="Avenir Next LT Pro" w:eastAsia="Times New Roman" w:hAnsi="Avenir Next LT Pro" w:cs="Arial"/>
          <w:color w:val="223266" w:themeColor="accent3"/>
        </w:rPr>
        <w:t xml:space="preserve"> class sizes</w:t>
      </w:r>
      <w:r w:rsidR="007537DB" w:rsidRPr="00337A7F">
        <w:rPr>
          <w:rFonts w:ascii="Avenir Next LT Pro" w:eastAsia="Times New Roman" w:hAnsi="Avenir Next LT Pro" w:cs="Arial"/>
          <w:color w:val="223266" w:themeColor="accent3"/>
        </w:rPr>
        <w:t xml:space="preserve">. </w:t>
      </w:r>
    </w:p>
    <w:p w14:paraId="7031CF0D" w14:textId="77777777" w:rsidR="00337A7F" w:rsidRPr="00337A7F" w:rsidRDefault="00337A7F" w:rsidP="00337A7F">
      <w:pPr>
        <w:pStyle w:val="ListParagraph"/>
        <w:rPr>
          <w:rFonts w:ascii="Avenir Next LT Pro" w:eastAsia="Times New Roman" w:hAnsi="Avenir Next LT Pro" w:cs="Times New Roman"/>
          <w:color w:val="223266" w:themeColor="accent3"/>
        </w:rPr>
      </w:pPr>
    </w:p>
    <w:p w14:paraId="52695FF4" w14:textId="6AB15623" w:rsidR="00337A7F" w:rsidRPr="00337A7F" w:rsidRDefault="00E8110B" w:rsidP="00337A7F">
      <w:pPr>
        <w:pStyle w:val="ListParagraph"/>
        <w:numPr>
          <w:ilvl w:val="2"/>
          <w:numId w:val="37"/>
        </w:numPr>
        <w:spacing w:after="0" w:line="240" w:lineRule="auto"/>
        <w:jc w:val="both"/>
        <w:rPr>
          <w:rFonts w:ascii="Avenir Next LT Pro" w:eastAsia="Times New Roman" w:hAnsi="Avenir Next LT Pro" w:cs="Arial"/>
          <w:color w:val="223266" w:themeColor="accent3"/>
        </w:rPr>
      </w:pPr>
      <w:r w:rsidRPr="00337A7F">
        <w:rPr>
          <w:rFonts w:ascii="Avenir Next LT Pro" w:eastAsia="Times New Roman" w:hAnsi="Avenir Next LT Pro" w:cs="Times New Roman"/>
          <w:color w:val="223266" w:themeColor="accent3"/>
        </w:rPr>
        <w:t xml:space="preserve">This approach </w:t>
      </w:r>
      <w:r w:rsidR="005460BA" w:rsidRPr="00337A7F">
        <w:rPr>
          <w:rFonts w:ascii="Avenir Next LT Pro" w:eastAsia="Times New Roman" w:hAnsi="Avenir Next LT Pro" w:cs="Times New Roman"/>
          <w:color w:val="223266" w:themeColor="accent3"/>
        </w:rPr>
        <w:t xml:space="preserve">supports positive outcomes for all children and young people by </w:t>
      </w:r>
      <w:r w:rsidR="00BC465A" w:rsidRPr="00337A7F">
        <w:rPr>
          <w:rFonts w:ascii="Avenir Next LT Pro" w:eastAsia="Times New Roman" w:hAnsi="Avenir Next LT Pro" w:cs="Times New Roman"/>
          <w:color w:val="223266" w:themeColor="accent3"/>
        </w:rPr>
        <w:t xml:space="preserve">ensuring equity of access to education and reducing barriers to learning, whilst </w:t>
      </w:r>
      <w:r w:rsidRPr="00337A7F">
        <w:rPr>
          <w:rFonts w:ascii="Avenir Next LT Pro" w:eastAsia="Times New Roman" w:hAnsi="Avenir Next LT Pro" w:cs="Times New Roman"/>
          <w:color w:val="223266" w:themeColor="accent3"/>
        </w:rPr>
        <w:t>promot</w:t>
      </w:r>
      <w:r w:rsidR="005460BA" w:rsidRPr="00337A7F">
        <w:rPr>
          <w:rFonts w:ascii="Avenir Next LT Pro" w:eastAsia="Times New Roman" w:hAnsi="Avenir Next LT Pro" w:cs="Times New Roman"/>
          <w:color w:val="223266" w:themeColor="accent3"/>
        </w:rPr>
        <w:t>ing</w:t>
      </w:r>
      <w:r w:rsidRPr="00337A7F">
        <w:rPr>
          <w:rFonts w:ascii="Avenir Next LT Pro" w:eastAsia="Times New Roman" w:hAnsi="Avenir Next LT Pro" w:cs="Times New Roman"/>
          <w:color w:val="223266" w:themeColor="accent3"/>
        </w:rPr>
        <w:t xml:space="preserve"> inclusion </w:t>
      </w:r>
      <w:r w:rsidR="00770082" w:rsidRPr="00337A7F">
        <w:rPr>
          <w:rFonts w:ascii="Avenir Next LT Pro" w:eastAsia="Times New Roman" w:hAnsi="Avenir Next LT Pro" w:cs="Times New Roman"/>
          <w:color w:val="223266" w:themeColor="accent3"/>
        </w:rPr>
        <w:t xml:space="preserve">through </w:t>
      </w:r>
      <w:r w:rsidR="00FC2E22" w:rsidRPr="00337A7F">
        <w:rPr>
          <w:rFonts w:ascii="Avenir Next LT Pro" w:eastAsia="Times New Roman" w:hAnsi="Avenir Next LT Pro" w:cs="Times New Roman"/>
          <w:color w:val="223266" w:themeColor="accent3"/>
        </w:rPr>
        <w:t xml:space="preserve">participation, </w:t>
      </w:r>
      <w:r w:rsidR="00BC465A" w:rsidRPr="00337A7F">
        <w:rPr>
          <w:rFonts w:ascii="Avenir Next LT Pro" w:eastAsia="Times New Roman" w:hAnsi="Avenir Next LT Pro" w:cs="Times New Roman"/>
          <w:color w:val="223266" w:themeColor="accent3"/>
        </w:rPr>
        <w:t xml:space="preserve">social interaction and shared learning opportunities </w:t>
      </w:r>
      <w:r w:rsidR="00770082" w:rsidRPr="00337A7F">
        <w:rPr>
          <w:rFonts w:ascii="Avenir Next LT Pro" w:eastAsia="Times New Roman" w:hAnsi="Avenir Next LT Pro" w:cs="Times New Roman"/>
          <w:color w:val="223266" w:themeColor="accent3"/>
        </w:rPr>
        <w:t xml:space="preserve">with the </w:t>
      </w:r>
      <w:r w:rsidRPr="00337A7F">
        <w:rPr>
          <w:rFonts w:ascii="Avenir Next LT Pro" w:eastAsia="Times New Roman" w:hAnsi="Avenir Next LT Pro" w:cs="Times New Roman"/>
          <w:color w:val="223266" w:themeColor="accent3"/>
        </w:rPr>
        <w:t>wider school community</w:t>
      </w:r>
      <w:r w:rsidR="00BC465A" w:rsidRPr="00337A7F">
        <w:rPr>
          <w:rFonts w:ascii="Avenir Next LT Pro" w:eastAsia="Times New Roman" w:hAnsi="Avenir Next LT Pro" w:cs="Times New Roman"/>
          <w:color w:val="223266" w:themeColor="accent3"/>
        </w:rPr>
        <w:t>.</w:t>
      </w:r>
      <w:r w:rsidRPr="00337A7F">
        <w:rPr>
          <w:rFonts w:ascii="Avenir Next LT Pro" w:eastAsia="Times New Roman" w:hAnsi="Avenir Next LT Pro" w:cs="Times New Roman"/>
          <w:color w:val="223266" w:themeColor="accent3"/>
        </w:rPr>
        <w:t xml:space="preserve"> </w:t>
      </w:r>
    </w:p>
    <w:p w14:paraId="7E1BBEF1" w14:textId="77777777" w:rsidR="00337A7F" w:rsidRPr="00337A7F" w:rsidRDefault="00337A7F" w:rsidP="00337A7F">
      <w:pPr>
        <w:spacing w:after="0" w:line="240" w:lineRule="auto"/>
        <w:jc w:val="both"/>
        <w:rPr>
          <w:rFonts w:ascii="Avenir Next LT Pro" w:eastAsia="Times New Roman" w:hAnsi="Avenir Next LT Pro" w:cs="Arial"/>
          <w:color w:val="223266" w:themeColor="accent3"/>
        </w:rPr>
      </w:pPr>
    </w:p>
    <w:p w14:paraId="63855BBB" w14:textId="6A8F45BC" w:rsidR="002C06F8" w:rsidRPr="00716A7D" w:rsidRDefault="002C06F8" w:rsidP="00716A7D">
      <w:pPr>
        <w:pStyle w:val="ListParagraph"/>
        <w:numPr>
          <w:ilvl w:val="2"/>
          <w:numId w:val="37"/>
        </w:numPr>
        <w:spacing w:after="0" w:line="240" w:lineRule="auto"/>
        <w:jc w:val="both"/>
        <w:rPr>
          <w:rFonts w:ascii="Avenir Next LT Pro" w:eastAsia="Times New Roman" w:hAnsi="Avenir Next LT Pro" w:cs="Times New Roman"/>
          <w:color w:val="1064A2" w:themeColor="accent1"/>
          <w:sz w:val="28"/>
          <w:szCs w:val="28"/>
        </w:rPr>
      </w:pPr>
      <w:r w:rsidRPr="00716A7D">
        <w:rPr>
          <w:rFonts w:ascii="Avenir Next LT Pro" w:eastAsia="Times New Roman" w:hAnsi="Avenir Next LT Pro" w:cs="Times New Roman"/>
          <w:color w:val="1064A2" w:themeColor="accent1"/>
          <w:sz w:val="28"/>
          <w:szCs w:val="28"/>
        </w:rPr>
        <w:t>Curriculum and Learning Support</w:t>
      </w:r>
    </w:p>
    <w:p w14:paraId="75E65353" w14:textId="77777777" w:rsidR="00337A7F" w:rsidRPr="00DC4C7E" w:rsidRDefault="00337A7F" w:rsidP="00337A7F">
      <w:pPr>
        <w:pStyle w:val="ListParagraph"/>
        <w:spacing w:after="0" w:line="240" w:lineRule="auto"/>
        <w:jc w:val="both"/>
        <w:rPr>
          <w:rFonts w:ascii="Avenir Next LT Pro" w:eastAsia="Times New Roman" w:hAnsi="Avenir Next LT Pro" w:cs="Times New Roman"/>
          <w:color w:val="1064A2" w:themeColor="accent1"/>
          <w:sz w:val="28"/>
          <w:szCs w:val="28"/>
        </w:rPr>
      </w:pPr>
    </w:p>
    <w:p w14:paraId="053CDAA7" w14:textId="11B3983C" w:rsidR="00716A7D" w:rsidRDefault="00473E55"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Specialist staff will work within the </w:t>
      </w:r>
      <w:r w:rsidR="00A12DD9">
        <w:rPr>
          <w:rFonts w:ascii="Avenir Next LT Pro" w:eastAsia="Calibri" w:hAnsi="Avenir Next LT Pro" w:cs="Times New Roman"/>
          <w:color w:val="223266" w:themeColor="accent3"/>
        </w:rPr>
        <w:t>S</w:t>
      </w:r>
      <w:r w:rsidRPr="00716A7D">
        <w:rPr>
          <w:rFonts w:ascii="Avenir Next LT Pro" w:eastAsia="Calibri" w:hAnsi="Avenir Next LT Pro" w:cs="Times New Roman"/>
          <w:color w:val="223266" w:themeColor="accent3"/>
        </w:rPr>
        <w:t>ERB providing adapted teaching and access to specialist resources.</w:t>
      </w:r>
    </w:p>
    <w:p w14:paraId="411C191D" w14:textId="77777777" w:rsidR="00716A7D" w:rsidRDefault="00716A7D" w:rsidP="00716A7D">
      <w:pPr>
        <w:pStyle w:val="ListParagraph"/>
        <w:jc w:val="both"/>
        <w:rPr>
          <w:rFonts w:ascii="Avenir Next LT Pro" w:eastAsia="Calibri" w:hAnsi="Avenir Next LT Pro" w:cs="Times New Roman"/>
          <w:color w:val="223266" w:themeColor="accent3"/>
        </w:rPr>
      </w:pPr>
    </w:p>
    <w:p w14:paraId="59862956" w14:textId="77777777" w:rsidR="00630EAF" w:rsidRDefault="002C06F8" w:rsidP="00630EAF">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Children and Young People accessing the </w:t>
      </w:r>
      <w:r w:rsidR="00A12DD9">
        <w:rPr>
          <w:rFonts w:ascii="Avenir Next LT Pro" w:eastAsia="Calibri" w:hAnsi="Avenir Next LT Pro" w:cs="Times New Roman"/>
          <w:color w:val="223266" w:themeColor="accent3"/>
        </w:rPr>
        <w:t>S</w:t>
      </w:r>
      <w:r w:rsidRPr="00716A7D">
        <w:rPr>
          <w:rFonts w:ascii="Avenir Next LT Pro" w:eastAsia="Calibri" w:hAnsi="Avenir Next LT Pro" w:cs="Times New Roman"/>
          <w:color w:val="223266" w:themeColor="accent3"/>
        </w:rPr>
        <w:t xml:space="preserve">ERB </w:t>
      </w:r>
      <w:r w:rsidR="00473E55" w:rsidRPr="00716A7D">
        <w:rPr>
          <w:rFonts w:ascii="Avenir Next LT Pro" w:eastAsia="Calibri" w:hAnsi="Avenir Next LT Pro" w:cs="Times New Roman"/>
          <w:color w:val="223266" w:themeColor="accent3"/>
        </w:rPr>
        <w:t xml:space="preserve">will </w:t>
      </w:r>
      <w:r w:rsidRPr="00716A7D">
        <w:rPr>
          <w:rFonts w:ascii="Avenir Next LT Pro" w:eastAsia="Calibri" w:hAnsi="Avenir Next LT Pro" w:cs="Times New Roman"/>
          <w:color w:val="223266" w:themeColor="accent3"/>
        </w:rPr>
        <w:t>have full access to the mainstream curriculum, albeit differentiated by process to meet their individual learning needs.</w:t>
      </w:r>
    </w:p>
    <w:p w14:paraId="0AEC9C64" w14:textId="77777777" w:rsidR="00630EAF" w:rsidRPr="00630EAF" w:rsidRDefault="00630EAF" w:rsidP="00630EAF">
      <w:pPr>
        <w:pStyle w:val="ListParagraph"/>
        <w:rPr>
          <w:rFonts w:ascii="Avenir Next LT Pro" w:eastAsia="Calibri" w:hAnsi="Avenir Next LT Pro" w:cs="Times New Roman"/>
          <w:color w:val="223266" w:themeColor="accent3"/>
        </w:rPr>
      </w:pPr>
    </w:p>
    <w:p w14:paraId="18857CBF" w14:textId="0C33F0E0" w:rsidR="00716A7D" w:rsidRPr="00630EAF" w:rsidRDefault="002C06F8" w:rsidP="00630EAF">
      <w:pPr>
        <w:pStyle w:val="ListParagraph"/>
        <w:numPr>
          <w:ilvl w:val="3"/>
          <w:numId w:val="37"/>
        </w:numPr>
        <w:ind w:left="851" w:hanging="851"/>
        <w:jc w:val="both"/>
        <w:rPr>
          <w:rFonts w:ascii="Avenir Next LT Pro" w:eastAsia="Calibri" w:hAnsi="Avenir Next LT Pro" w:cs="Times New Roman"/>
          <w:color w:val="223266" w:themeColor="accent3"/>
        </w:rPr>
      </w:pPr>
      <w:r w:rsidRPr="00630EAF">
        <w:rPr>
          <w:rFonts w:ascii="Avenir Next LT Pro" w:eastAsia="Calibri" w:hAnsi="Avenir Next LT Pro" w:cs="Times New Roman"/>
          <w:color w:val="223266" w:themeColor="accent3"/>
        </w:rPr>
        <w:t xml:space="preserve">Each </w:t>
      </w:r>
      <w:r w:rsidR="00E878D6" w:rsidRPr="00630EAF">
        <w:rPr>
          <w:rFonts w:ascii="Avenir Next LT Pro" w:eastAsia="Calibri" w:hAnsi="Avenir Next LT Pro" w:cs="Times New Roman"/>
          <w:color w:val="223266" w:themeColor="accent3"/>
        </w:rPr>
        <w:t>child or young person</w:t>
      </w:r>
      <w:r w:rsidRPr="00630EAF">
        <w:rPr>
          <w:rFonts w:ascii="Avenir Next LT Pro" w:eastAsia="Calibri" w:hAnsi="Avenir Next LT Pro" w:cs="Times New Roman"/>
          <w:color w:val="223266" w:themeColor="accent3"/>
        </w:rPr>
        <w:t xml:space="preserve"> </w:t>
      </w:r>
      <w:r w:rsidR="00473E55" w:rsidRPr="00630EAF">
        <w:rPr>
          <w:rFonts w:ascii="Avenir Next LT Pro" w:eastAsia="Calibri" w:hAnsi="Avenir Next LT Pro" w:cs="Times New Roman"/>
          <w:color w:val="223266" w:themeColor="accent3"/>
        </w:rPr>
        <w:t>will</w:t>
      </w:r>
      <w:r w:rsidRPr="00630EAF">
        <w:rPr>
          <w:rFonts w:ascii="Avenir Next LT Pro" w:eastAsia="Calibri" w:hAnsi="Avenir Next LT Pro" w:cs="Times New Roman"/>
          <w:color w:val="223266" w:themeColor="accent3"/>
        </w:rPr>
        <w:t xml:space="preserve"> have an individualised education plan (IEP), based on the outcomes and provision set out in their EHCP.  IEPs </w:t>
      </w:r>
      <w:r w:rsidR="00473E55" w:rsidRPr="00630EAF">
        <w:rPr>
          <w:rFonts w:ascii="Avenir Next LT Pro" w:eastAsia="Calibri" w:hAnsi="Avenir Next LT Pro" w:cs="Times New Roman"/>
          <w:color w:val="223266" w:themeColor="accent3"/>
        </w:rPr>
        <w:t>will</w:t>
      </w:r>
      <w:r w:rsidRPr="00630EAF">
        <w:rPr>
          <w:rFonts w:ascii="Avenir Next LT Pro" w:eastAsia="Calibri" w:hAnsi="Avenir Next LT Pro" w:cs="Times New Roman"/>
          <w:color w:val="223266" w:themeColor="accent3"/>
        </w:rPr>
        <w:t xml:space="preserve"> be coproduced with parents, carers, children, young people and support professionals.</w:t>
      </w:r>
      <w:r w:rsidR="001B1C49" w:rsidRPr="001B1C49">
        <w:t xml:space="preserve"> </w:t>
      </w:r>
      <w:r w:rsidR="001B1C49" w:rsidRPr="00630EAF">
        <w:rPr>
          <w:rFonts w:ascii="Avenir Next LT Pro" w:hAnsi="Avenir Next LT Pro"/>
          <w:color w:val="223266" w:themeColor="accent3"/>
          <w:szCs w:val="24"/>
        </w:rPr>
        <w:t>Reference will be made to NDCS / NATSIP quality standards and RNIB Curriculum Framework for Vision Impairment.</w:t>
      </w:r>
    </w:p>
    <w:p w14:paraId="540F672E"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16D7659B" w14:textId="3637A8A4" w:rsidR="00716A7D"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The curriculum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differentiated and accessible, allowing </w:t>
      </w:r>
      <w:r w:rsidR="007B4FB5">
        <w:rPr>
          <w:rFonts w:ascii="Avenir Next LT Pro" w:eastAsia="Calibri" w:hAnsi="Avenir Next LT Pro" w:cs="Times New Roman"/>
          <w:color w:val="223266" w:themeColor="accent3"/>
        </w:rPr>
        <w:t>children and young people</w:t>
      </w:r>
      <w:r w:rsidRPr="00716A7D">
        <w:rPr>
          <w:rFonts w:ascii="Avenir Next LT Pro" w:eastAsia="Calibri" w:hAnsi="Avenir Next LT Pro" w:cs="Times New Roman"/>
          <w:color w:val="223266" w:themeColor="accent3"/>
        </w:rPr>
        <w:t xml:space="preserve"> to participate in mainstream lessons where appropriate, with targeted support.</w:t>
      </w:r>
    </w:p>
    <w:p w14:paraId="6061AF44"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455A5D71" w14:textId="1A721664" w:rsidR="00716A7D" w:rsidRDefault="002C06F8" w:rsidP="0075018D">
      <w:pPr>
        <w:pStyle w:val="ListParagraph"/>
        <w:numPr>
          <w:ilvl w:val="3"/>
          <w:numId w:val="37"/>
        </w:numPr>
        <w:ind w:left="993"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The </w:t>
      </w:r>
      <w:r w:rsidR="00BD7A63">
        <w:rPr>
          <w:rFonts w:ascii="Avenir Next LT Pro" w:eastAsia="Calibri" w:hAnsi="Avenir Next LT Pro" w:cs="Times New Roman"/>
          <w:color w:val="223266" w:themeColor="accent3"/>
        </w:rPr>
        <w:t>S</w:t>
      </w:r>
      <w:r w:rsidRPr="00716A7D">
        <w:rPr>
          <w:rFonts w:ascii="Avenir Next LT Pro" w:eastAsia="Calibri" w:hAnsi="Avenir Next LT Pro" w:cs="Times New Roman"/>
          <w:color w:val="223266" w:themeColor="accent3"/>
        </w:rPr>
        <w:t xml:space="preserve">ERB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make provision for suitable </w:t>
      </w:r>
      <w:r w:rsidR="00B14161" w:rsidRPr="00716A7D">
        <w:rPr>
          <w:rFonts w:ascii="Avenir Next LT Pro" w:eastAsia="Calibri" w:hAnsi="Avenir Next LT Pro" w:cs="Times New Roman"/>
          <w:color w:val="223266" w:themeColor="accent3"/>
        </w:rPr>
        <w:t>assistive</w:t>
      </w:r>
      <w:r w:rsidR="6665F061" w:rsidRPr="00716A7D">
        <w:rPr>
          <w:rFonts w:ascii="Avenir Next LT Pro" w:eastAsia="Calibri" w:hAnsi="Avenir Next LT Pro" w:cs="Times New Roman"/>
          <w:color w:val="223266" w:themeColor="accent3"/>
        </w:rPr>
        <w:t xml:space="preserve"> </w:t>
      </w:r>
      <w:r w:rsidRPr="00716A7D">
        <w:rPr>
          <w:rFonts w:ascii="Avenir Next LT Pro" w:eastAsia="Calibri" w:hAnsi="Avenir Next LT Pro" w:cs="Times New Roman"/>
          <w:color w:val="223266" w:themeColor="accent3"/>
        </w:rPr>
        <w:t>technology (e.g. communication devices, tablets, software</w:t>
      </w:r>
      <w:r w:rsidR="00D86783" w:rsidRPr="00BD0FDF">
        <w:rPr>
          <w:rFonts w:ascii="Avenir Next LT Pro" w:eastAsia="Calibri" w:hAnsi="Avenir Next LT Pro" w:cs="Times New Roman"/>
          <w:color w:val="223266" w:themeColor="accent3"/>
        </w:rPr>
        <w:t>,</w:t>
      </w:r>
      <w:r w:rsidR="00596F6C">
        <w:rPr>
          <w:rFonts w:ascii="Avenir Next LT Pro" w:hAnsi="Avenir Next LT Pro"/>
          <w:color w:val="223266" w:themeColor="accent3"/>
          <w:szCs w:val="24"/>
        </w:rPr>
        <w:t xml:space="preserve"> </w:t>
      </w:r>
      <w:r w:rsidR="00BD0FDF" w:rsidRPr="00BD0FDF">
        <w:rPr>
          <w:rFonts w:ascii="Avenir Next LT Pro" w:hAnsi="Avenir Next LT Pro"/>
          <w:color w:val="223266" w:themeColor="accent3"/>
          <w:szCs w:val="24"/>
        </w:rPr>
        <w:t>braille and tactile devices, embossers, radio aids</w:t>
      </w:r>
      <w:r w:rsidRPr="00BD0FDF">
        <w:rPr>
          <w:rFonts w:ascii="Avenir Next LT Pro" w:eastAsia="Calibri" w:hAnsi="Avenir Next LT Pro" w:cs="Times New Roman"/>
          <w:color w:val="223266" w:themeColor="accent3"/>
        </w:rPr>
        <w:t>) to enhance learn</w:t>
      </w:r>
      <w:r w:rsidRPr="00716A7D">
        <w:rPr>
          <w:rFonts w:ascii="Avenir Next LT Pro" w:eastAsia="Calibri" w:hAnsi="Avenir Next LT Pro" w:cs="Times New Roman"/>
          <w:color w:val="223266" w:themeColor="accent3"/>
        </w:rPr>
        <w:t>ing and independence.</w:t>
      </w:r>
    </w:p>
    <w:p w14:paraId="36BF96D6"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5B02CC5E" w14:textId="170F2E77" w:rsidR="004A0C98" w:rsidRDefault="002C06F8" w:rsidP="0075018D">
      <w:pPr>
        <w:pStyle w:val="ListParagraph"/>
        <w:numPr>
          <w:ilvl w:val="3"/>
          <w:numId w:val="37"/>
        </w:numPr>
        <w:ind w:left="993"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A key component of the </w:t>
      </w:r>
      <w:r w:rsidR="0074524E">
        <w:rPr>
          <w:rFonts w:ascii="Avenir Next LT Pro" w:eastAsia="Calibri" w:hAnsi="Avenir Next LT Pro" w:cs="Times New Roman"/>
          <w:color w:val="223266" w:themeColor="accent3"/>
        </w:rPr>
        <w:t>S</w:t>
      </w:r>
      <w:r w:rsidRPr="00716A7D">
        <w:rPr>
          <w:rFonts w:ascii="Avenir Next LT Pro" w:eastAsia="Calibri" w:hAnsi="Avenir Next LT Pro" w:cs="Times New Roman"/>
          <w:color w:val="223266" w:themeColor="accent3"/>
        </w:rPr>
        <w:t xml:space="preserve">ERB curriculum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focussed on programmes designed to develop social skills, emotional resilience, </w:t>
      </w:r>
      <w:r w:rsidR="0063758B">
        <w:rPr>
          <w:rFonts w:ascii="Avenir Next LT Pro" w:eastAsia="Calibri" w:hAnsi="Avenir Next LT Pro" w:cs="Times New Roman"/>
          <w:color w:val="223266" w:themeColor="accent3"/>
        </w:rPr>
        <w:t xml:space="preserve">independence </w:t>
      </w:r>
      <w:r w:rsidRPr="00716A7D">
        <w:rPr>
          <w:rFonts w:ascii="Avenir Next LT Pro" w:eastAsia="Calibri" w:hAnsi="Avenir Next LT Pro" w:cs="Times New Roman"/>
          <w:color w:val="223266" w:themeColor="accent3"/>
        </w:rPr>
        <w:t xml:space="preserve">and self-esteem. Approaches such as </w:t>
      </w:r>
      <w:hyperlink r:id="rId13">
        <w:r w:rsidR="00D16D75" w:rsidRPr="00716A7D">
          <w:rPr>
            <w:rFonts w:ascii="Avenir Next LT Pro Light" w:hAnsi="Avenir Next LT Pro Light"/>
            <w:color w:val="0070C0"/>
            <w:u w:val="single"/>
          </w:rPr>
          <w:t>Raising the Attainment of Disadvantaged Youngsters</w:t>
        </w:r>
        <w:r w:rsidR="00D16D75" w:rsidRPr="00716A7D">
          <w:rPr>
            <w:rFonts w:asciiTheme="minorHAnsi" w:hAnsiTheme="minorHAnsi"/>
            <w:color w:val="0070C0"/>
            <w:u w:val="single"/>
          </w:rPr>
          <w:t xml:space="preserve"> (</w:t>
        </w:r>
        <w:r w:rsidR="00D16D75" w:rsidRPr="00716A7D">
          <w:rPr>
            <w:rFonts w:ascii="Avenir Next LT Pro Light" w:hAnsi="Avenir Next LT Pro Light"/>
            <w:color w:val="0070C0"/>
            <w:u w:val="single"/>
          </w:rPr>
          <w:t>RADY</w:t>
        </w:r>
        <w:r w:rsidR="00D16D75" w:rsidRPr="00716A7D">
          <w:rPr>
            <w:rFonts w:asciiTheme="minorHAnsi" w:hAnsiTheme="minorHAnsi"/>
            <w:color w:val="0070C0"/>
            <w:u w:val="single"/>
          </w:rPr>
          <w:t>)</w:t>
        </w:r>
        <w:r w:rsidR="00D16D75" w:rsidRPr="00716A7D">
          <w:rPr>
            <w:rFonts w:ascii="Avenir Next LT Pro Light" w:hAnsi="Avenir Next LT Pro Light"/>
            <w:color w:val="0070C0"/>
            <w:u w:val="single"/>
          </w:rPr>
          <w:t xml:space="preserve"> </w:t>
        </w:r>
      </w:hyperlink>
      <w:r w:rsidR="00D16D75" w:rsidRPr="00716A7D">
        <w:rPr>
          <w:rFonts w:ascii="Avenir Next LT Pro Light" w:hAnsi="Avenir Next LT Pro Light"/>
          <w:color w:val="223266" w:themeColor="accent3"/>
        </w:rPr>
        <w:t xml:space="preserve"> </w:t>
      </w:r>
      <w:r w:rsidRPr="00716A7D">
        <w:rPr>
          <w:rFonts w:ascii="Avenir Next LT Pro" w:eastAsia="Calibri" w:hAnsi="Avenir Next LT Pro" w:cs="Times New Roman"/>
          <w:color w:val="223266" w:themeColor="accent3"/>
        </w:rPr>
        <w:t xml:space="preserve">RADY, Trauma Informed and </w:t>
      </w:r>
      <w:hyperlink r:id="rId14">
        <w:r w:rsidRPr="00716A7D">
          <w:rPr>
            <w:rStyle w:val="Hyperlink"/>
            <w:rFonts w:ascii="Avenir Next LT Pro" w:eastAsia="Calibri" w:hAnsi="Avenir Next LT Pro" w:cs="Times New Roman"/>
            <w:color w:val="0070C0"/>
          </w:rPr>
          <w:t>Restorative and Relational Practice</w:t>
        </w:r>
      </w:hyperlink>
      <w:r w:rsidRPr="00716A7D">
        <w:rPr>
          <w:rFonts w:ascii="Avenir Next LT Pro" w:eastAsia="Calibri" w:hAnsi="Avenir Next LT Pro" w:cs="Times New Roman"/>
          <w:color w:val="0070C0"/>
        </w:rPr>
        <w:t xml:space="preserve">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integral to the delivery of this aspect of the curriculum.</w:t>
      </w:r>
    </w:p>
    <w:p w14:paraId="1567247E" w14:textId="77777777" w:rsidR="004A0C98" w:rsidRPr="004A0C98" w:rsidRDefault="004A0C98" w:rsidP="004A0C98">
      <w:pPr>
        <w:pStyle w:val="ListParagraph"/>
        <w:rPr>
          <w:rFonts w:ascii="Avenir Next LT Pro" w:eastAsia="Calibri" w:hAnsi="Avenir Next LT Pro" w:cs="Times New Roman"/>
          <w:color w:val="223266" w:themeColor="accent3"/>
        </w:rPr>
      </w:pPr>
    </w:p>
    <w:p w14:paraId="5BE8C9F5" w14:textId="652DE258" w:rsidR="004A0C98" w:rsidRDefault="009234A7" w:rsidP="0075018D">
      <w:pPr>
        <w:pStyle w:val="ListParagraph"/>
        <w:numPr>
          <w:ilvl w:val="3"/>
          <w:numId w:val="37"/>
        </w:numPr>
        <w:ind w:left="993" w:hanging="862"/>
        <w:jc w:val="both"/>
        <w:rPr>
          <w:rFonts w:ascii="Avenir Next LT Pro" w:eastAsia="Calibri" w:hAnsi="Avenir Next LT Pro" w:cs="Times New Roman"/>
          <w:color w:val="223266" w:themeColor="accent3"/>
        </w:rPr>
      </w:pPr>
      <w:r w:rsidRPr="004A0C98">
        <w:rPr>
          <w:rFonts w:ascii="Avenir Next LT Pro" w:eastAsia="Calibri" w:hAnsi="Avenir Next LT Pro" w:cs="Times New Roman"/>
          <w:color w:val="223266" w:themeColor="accent3"/>
        </w:rPr>
        <w:t xml:space="preserve">All </w:t>
      </w:r>
      <w:r w:rsidR="00960DFD">
        <w:rPr>
          <w:rFonts w:ascii="Avenir Next LT Pro" w:eastAsia="Calibri" w:hAnsi="Avenir Next LT Pro" w:cs="Times New Roman"/>
          <w:color w:val="223266" w:themeColor="accent3"/>
        </w:rPr>
        <w:t>S</w:t>
      </w:r>
      <w:r w:rsidRPr="004A0C98">
        <w:rPr>
          <w:rFonts w:ascii="Avenir Next LT Pro" w:eastAsia="Calibri" w:hAnsi="Avenir Next LT Pro" w:cs="Times New Roman"/>
          <w:color w:val="223266" w:themeColor="accent3"/>
        </w:rPr>
        <w:t>ERBs will implement the Educational Psychology Assessment Through Teaching intervention (EPATT) to</w:t>
      </w:r>
      <w:r w:rsidR="3CDB3738" w:rsidRPr="004A0C98">
        <w:rPr>
          <w:rFonts w:ascii="Avenir Next LT Pro" w:eastAsia="Calibri" w:hAnsi="Avenir Next LT Pro" w:cs="Times New Roman"/>
          <w:color w:val="223266" w:themeColor="accent3"/>
        </w:rPr>
        <w:t xml:space="preserve"> </w:t>
      </w:r>
      <w:r w:rsidR="002C06F8" w:rsidRPr="004A0C98">
        <w:rPr>
          <w:rFonts w:ascii="Avenir Next LT Pro" w:eastAsia="Calibri" w:hAnsi="Avenir Next LT Pro" w:cs="Times New Roman"/>
          <w:color w:val="223266" w:themeColor="accent3"/>
        </w:rPr>
        <w:t>accelerate progress in reading and maths</w:t>
      </w:r>
      <w:r w:rsidRPr="004A0C98">
        <w:rPr>
          <w:rFonts w:ascii="Avenir Next LT Pro" w:eastAsia="Calibri" w:hAnsi="Avenir Next LT Pro" w:cs="Times New Roman"/>
          <w:color w:val="223266" w:themeColor="accent3"/>
        </w:rPr>
        <w:t>.</w:t>
      </w:r>
    </w:p>
    <w:p w14:paraId="0C989D1E" w14:textId="77777777" w:rsidR="004A0C98" w:rsidRPr="004A0C98" w:rsidRDefault="004A0C98" w:rsidP="004A0C98">
      <w:pPr>
        <w:pStyle w:val="ListParagraph"/>
        <w:rPr>
          <w:rFonts w:ascii="Avenir Next LT Pro" w:eastAsia="Calibri" w:hAnsi="Avenir Next LT Pro" w:cs="Times New Roman"/>
          <w:color w:val="223266" w:themeColor="accent3"/>
        </w:rPr>
      </w:pPr>
    </w:p>
    <w:p w14:paraId="74479A3D" w14:textId="77777777" w:rsidR="002345A2" w:rsidRDefault="002C06F8" w:rsidP="002345A2">
      <w:pPr>
        <w:pStyle w:val="ListParagraph"/>
        <w:numPr>
          <w:ilvl w:val="3"/>
          <w:numId w:val="37"/>
        </w:numPr>
        <w:ind w:left="851" w:hanging="851"/>
        <w:jc w:val="both"/>
        <w:rPr>
          <w:rFonts w:ascii="Avenir Next LT Pro" w:eastAsia="Calibri" w:hAnsi="Avenir Next LT Pro" w:cs="Times New Roman"/>
          <w:color w:val="223266" w:themeColor="accent3"/>
        </w:rPr>
      </w:pPr>
      <w:r w:rsidRPr="004A0C98">
        <w:rPr>
          <w:rFonts w:ascii="Avenir Next LT Pro" w:eastAsia="Calibri" w:hAnsi="Avenir Next LT Pro" w:cs="Times New Roman"/>
          <w:color w:val="223266" w:themeColor="accent3"/>
        </w:rPr>
        <w:t xml:space="preserve">The school will make available specialist provision for wrap-around provision, including breakfast clubs and after school social provision to ensure equal access for all </w:t>
      </w:r>
      <w:r w:rsidR="00473E55" w:rsidRPr="004A0C98">
        <w:rPr>
          <w:rFonts w:ascii="Avenir Next LT Pro" w:eastAsia="Calibri" w:hAnsi="Avenir Next LT Pro" w:cs="Times New Roman"/>
          <w:color w:val="223266" w:themeColor="accent3"/>
        </w:rPr>
        <w:t>children and young people</w:t>
      </w:r>
      <w:r w:rsidRPr="004A0C98">
        <w:rPr>
          <w:rFonts w:ascii="Avenir Next LT Pro" w:eastAsia="Calibri" w:hAnsi="Avenir Next LT Pro" w:cs="Times New Roman"/>
          <w:color w:val="223266" w:themeColor="accent3"/>
        </w:rPr>
        <w:t xml:space="preserve"> on roll.</w:t>
      </w:r>
    </w:p>
    <w:p w14:paraId="79F50CEB" w14:textId="77777777" w:rsidR="002345A2" w:rsidRPr="002345A2" w:rsidRDefault="002345A2" w:rsidP="002345A2">
      <w:pPr>
        <w:pStyle w:val="ListParagraph"/>
        <w:rPr>
          <w:rFonts w:ascii="Avenir Next LT Pro" w:eastAsia="Calibri" w:hAnsi="Avenir Next LT Pro" w:cs="Times New Roman"/>
          <w:color w:val="223266" w:themeColor="accent3"/>
        </w:rPr>
      </w:pPr>
    </w:p>
    <w:p w14:paraId="0A825AD6" w14:textId="3A0C98AA" w:rsidR="002E10D8" w:rsidRPr="002E10D8" w:rsidRDefault="002C06F8" w:rsidP="000B17B6">
      <w:pPr>
        <w:pStyle w:val="ListParagraph"/>
        <w:numPr>
          <w:ilvl w:val="3"/>
          <w:numId w:val="37"/>
        </w:numPr>
        <w:spacing w:after="0" w:line="240" w:lineRule="auto"/>
        <w:ind w:left="851" w:hanging="851"/>
        <w:jc w:val="both"/>
        <w:rPr>
          <w:rFonts w:ascii="Avenir Next LT Pro" w:eastAsia="Calibri" w:hAnsi="Avenir Next LT Pro" w:cs="Times New Roman"/>
          <w:color w:val="223266" w:themeColor="accent3"/>
        </w:rPr>
      </w:pPr>
      <w:r w:rsidRPr="002345A2">
        <w:rPr>
          <w:rFonts w:ascii="Avenir Next LT Pro" w:eastAsia="Calibri" w:hAnsi="Avenir Next LT Pro" w:cs="Times New Roman"/>
          <w:color w:val="223266" w:themeColor="accent3"/>
        </w:rPr>
        <w:t xml:space="preserve">The </w:t>
      </w:r>
      <w:r w:rsidR="00A717EE" w:rsidRPr="002345A2">
        <w:rPr>
          <w:rFonts w:ascii="Avenir Next LT Pro" w:eastAsia="Calibri" w:hAnsi="Avenir Next LT Pro" w:cs="Times New Roman"/>
          <w:color w:val="223266" w:themeColor="accent3"/>
        </w:rPr>
        <w:t>S</w:t>
      </w:r>
      <w:r w:rsidRPr="002345A2">
        <w:rPr>
          <w:rFonts w:ascii="Avenir Next LT Pro" w:eastAsia="Calibri" w:hAnsi="Avenir Next LT Pro" w:cs="Times New Roman"/>
          <w:color w:val="223266" w:themeColor="accent3"/>
        </w:rPr>
        <w:t xml:space="preserve">ERB </w:t>
      </w:r>
      <w:r w:rsidR="40B2F385" w:rsidRPr="002345A2">
        <w:rPr>
          <w:rFonts w:ascii="Avenir Next LT Pro" w:eastAsia="Calibri" w:hAnsi="Avenir Next LT Pro" w:cs="Times New Roman"/>
          <w:color w:val="223266" w:themeColor="accent3"/>
        </w:rPr>
        <w:t>will explore links with local community sports and recreational clubs to provide access to extracurricular activities</w:t>
      </w:r>
      <w:r w:rsidR="00DB7A96" w:rsidRPr="002345A2">
        <w:rPr>
          <w:rFonts w:ascii="Avenir Next LT Pro" w:hAnsi="Avenir Next LT Pro"/>
        </w:rPr>
        <w:t xml:space="preserve"> </w:t>
      </w:r>
      <w:r w:rsidR="00DB7A96" w:rsidRPr="0075520E">
        <w:rPr>
          <w:rFonts w:ascii="Avenir Next LT Pro" w:hAnsi="Avenir Next LT Pro"/>
          <w:color w:val="223266" w:themeColor="accent3"/>
          <w:szCs w:val="24"/>
        </w:rPr>
        <w:t xml:space="preserve">e.g. </w:t>
      </w:r>
      <w:r w:rsidR="004F723A" w:rsidRPr="0075520E">
        <w:rPr>
          <w:rFonts w:ascii="Avenir Next LT Pro" w:hAnsi="Avenir Next LT Pro"/>
          <w:color w:val="223266" w:themeColor="accent3"/>
          <w:szCs w:val="24"/>
        </w:rPr>
        <w:t>National Deaf Childrens Society (</w:t>
      </w:r>
      <w:r w:rsidR="00DB7A96" w:rsidRPr="0075520E">
        <w:rPr>
          <w:rFonts w:ascii="Avenir Next LT Pro" w:hAnsi="Avenir Next LT Pro"/>
          <w:color w:val="223266" w:themeColor="accent3"/>
          <w:szCs w:val="24"/>
        </w:rPr>
        <w:t>NDCS</w:t>
      </w:r>
      <w:r w:rsidR="004F723A" w:rsidRPr="0075520E">
        <w:rPr>
          <w:rFonts w:ascii="Avenir Next LT Pro" w:hAnsi="Avenir Next LT Pro"/>
          <w:color w:val="223266" w:themeColor="accent3"/>
          <w:szCs w:val="24"/>
        </w:rPr>
        <w:t>)</w:t>
      </w:r>
      <w:r w:rsidR="00DB7A96" w:rsidRPr="0075520E">
        <w:rPr>
          <w:rFonts w:ascii="Avenir Next LT Pro" w:hAnsi="Avenir Next LT Pro"/>
          <w:color w:val="223266" w:themeColor="accent3"/>
          <w:szCs w:val="24"/>
        </w:rPr>
        <w:t xml:space="preserve">, </w:t>
      </w:r>
      <w:r w:rsidR="00EF258E" w:rsidRPr="0075520E">
        <w:rPr>
          <w:rFonts w:ascii="Avenir Next LT Pro" w:hAnsi="Avenir Next LT Pro"/>
          <w:color w:val="223266" w:themeColor="accent3"/>
          <w:szCs w:val="24"/>
        </w:rPr>
        <w:t>Royal National Institute o</w:t>
      </w:r>
      <w:r w:rsidR="004416C4" w:rsidRPr="0075520E">
        <w:rPr>
          <w:rFonts w:ascii="Avenir Next LT Pro" w:hAnsi="Avenir Next LT Pro"/>
          <w:color w:val="223266" w:themeColor="accent3"/>
          <w:szCs w:val="24"/>
        </w:rPr>
        <w:t>f Blind People (</w:t>
      </w:r>
      <w:r w:rsidR="00DB7A96" w:rsidRPr="0075520E">
        <w:rPr>
          <w:rFonts w:ascii="Avenir Next LT Pro" w:hAnsi="Avenir Next LT Pro"/>
          <w:color w:val="223266" w:themeColor="accent3"/>
          <w:szCs w:val="24"/>
        </w:rPr>
        <w:t>RNIB</w:t>
      </w:r>
      <w:r w:rsidR="004416C4" w:rsidRPr="0075520E">
        <w:rPr>
          <w:rFonts w:ascii="Avenir Next LT Pro" w:hAnsi="Avenir Next LT Pro"/>
          <w:color w:val="223266" w:themeColor="accent3"/>
          <w:szCs w:val="24"/>
        </w:rPr>
        <w:t>)</w:t>
      </w:r>
      <w:r w:rsidR="00DB7A96" w:rsidRPr="0075520E">
        <w:rPr>
          <w:rFonts w:ascii="Avenir Next LT Pro" w:hAnsi="Avenir Next LT Pro"/>
          <w:color w:val="223266" w:themeColor="accent3"/>
          <w:szCs w:val="24"/>
        </w:rPr>
        <w:t xml:space="preserve">, </w:t>
      </w:r>
      <w:r w:rsidR="00203CCC" w:rsidRPr="0075520E">
        <w:rPr>
          <w:rFonts w:ascii="Avenir Next LT Pro" w:hAnsi="Avenir Next LT Pro"/>
          <w:color w:val="223266" w:themeColor="accent3"/>
          <w:szCs w:val="24"/>
        </w:rPr>
        <w:t xml:space="preserve">Royal Society for </w:t>
      </w:r>
      <w:r w:rsidR="00A31132" w:rsidRPr="0075520E">
        <w:rPr>
          <w:rFonts w:ascii="Avenir Next LT Pro" w:hAnsi="Avenir Next LT Pro"/>
          <w:color w:val="223266" w:themeColor="accent3"/>
          <w:szCs w:val="24"/>
        </w:rPr>
        <w:t>Bling People (</w:t>
      </w:r>
      <w:r w:rsidR="00DB7A96" w:rsidRPr="0075520E">
        <w:rPr>
          <w:rFonts w:ascii="Avenir Next LT Pro" w:hAnsi="Avenir Next LT Pro"/>
          <w:color w:val="223266" w:themeColor="accent3"/>
          <w:szCs w:val="24"/>
        </w:rPr>
        <w:t>RSBC</w:t>
      </w:r>
      <w:r w:rsidR="00A31132" w:rsidRPr="0075520E">
        <w:rPr>
          <w:rFonts w:ascii="Avenir Next LT Pro" w:hAnsi="Avenir Next LT Pro"/>
          <w:color w:val="223266" w:themeColor="accent3"/>
          <w:szCs w:val="24"/>
        </w:rPr>
        <w:t>)</w:t>
      </w:r>
      <w:r w:rsidR="00DB7A96" w:rsidRPr="0075520E">
        <w:rPr>
          <w:rFonts w:ascii="Avenir Next LT Pro" w:hAnsi="Avenir Next LT Pro"/>
          <w:color w:val="223266" w:themeColor="accent3"/>
          <w:szCs w:val="24"/>
        </w:rPr>
        <w:t>.</w:t>
      </w:r>
    </w:p>
    <w:p w14:paraId="7040E0F8" w14:textId="77777777" w:rsidR="002E10D8" w:rsidRPr="002E10D8" w:rsidRDefault="002E10D8" w:rsidP="000B17B6">
      <w:pPr>
        <w:spacing w:after="0" w:line="240" w:lineRule="auto"/>
        <w:jc w:val="both"/>
        <w:rPr>
          <w:rFonts w:ascii="Avenir Next LT Pro" w:eastAsia="Calibri" w:hAnsi="Avenir Next LT Pro" w:cs="Times New Roman"/>
          <w:color w:val="223266" w:themeColor="accent3"/>
        </w:rPr>
      </w:pPr>
    </w:p>
    <w:p w14:paraId="5F6F041C" w14:textId="77777777" w:rsidR="006E4C50" w:rsidRPr="009C49D4" w:rsidRDefault="00C44E2F" w:rsidP="003D1105">
      <w:pPr>
        <w:pStyle w:val="ListParagraph"/>
        <w:keepNext/>
        <w:keepLines/>
        <w:numPr>
          <w:ilvl w:val="2"/>
          <w:numId w:val="37"/>
        </w:numPr>
        <w:spacing w:after="0" w:line="240" w:lineRule="auto"/>
        <w:ind w:left="426" w:hanging="567"/>
        <w:jc w:val="both"/>
        <w:outlineLvl w:val="1"/>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Physical Environment</w:t>
      </w:r>
    </w:p>
    <w:p w14:paraId="5BE4C85A" w14:textId="77777777" w:rsidR="00883702" w:rsidRPr="00883702" w:rsidRDefault="00883702" w:rsidP="003D1105">
      <w:pPr>
        <w:pStyle w:val="ListParagraph"/>
        <w:keepNext/>
        <w:keepLines/>
        <w:spacing w:after="0" w:line="240" w:lineRule="auto"/>
        <w:jc w:val="both"/>
        <w:outlineLvl w:val="1"/>
        <w:rPr>
          <w:rFonts w:ascii="Avenir Next LT Pro" w:eastAsia="Times New Roman" w:hAnsi="Avenir Next LT Pro" w:cs="Times New Roman"/>
          <w:color w:val="223266" w:themeColor="accent3"/>
          <w:szCs w:val="24"/>
        </w:rPr>
      </w:pPr>
    </w:p>
    <w:p w14:paraId="6BC8D7F4" w14:textId="641F87DC" w:rsidR="006E4C50" w:rsidRPr="00883702" w:rsidRDefault="00BE1943" w:rsidP="003D1105">
      <w:pPr>
        <w:pStyle w:val="ListParagraph"/>
        <w:keepNext/>
        <w:keepLines/>
        <w:numPr>
          <w:ilvl w:val="3"/>
          <w:numId w:val="37"/>
        </w:numPr>
        <w:spacing w:after="0" w:line="240" w:lineRule="auto"/>
        <w:ind w:left="709" w:hanging="851"/>
        <w:jc w:val="both"/>
        <w:outlineLvl w:val="1"/>
        <w:rPr>
          <w:rFonts w:ascii="Avenir Next LT Pro" w:eastAsia="Times New Roman" w:hAnsi="Avenir Next LT Pro" w:cs="Times New Roman"/>
          <w:color w:val="223266" w:themeColor="accent3"/>
          <w:szCs w:val="24"/>
        </w:rPr>
      </w:pPr>
      <w:r>
        <w:rPr>
          <w:rFonts w:ascii="Avenir Next LT Pro" w:eastAsia="Calibri" w:hAnsi="Avenir Next LT Pro" w:cs="Times New Roman"/>
          <w:color w:val="223266" w:themeColor="accent3"/>
          <w:szCs w:val="24"/>
        </w:rPr>
        <w:t>S</w:t>
      </w:r>
      <w:r w:rsidR="006E4C50" w:rsidRPr="00883702">
        <w:rPr>
          <w:rFonts w:ascii="Avenir Next LT Pro" w:eastAsia="Calibri" w:hAnsi="Avenir Next LT Pro" w:cs="Times New Roman"/>
          <w:color w:val="223266" w:themeColor="accent3"/>
          <w:szCs w:val="24"/>
        </w:rPr>
        <w:t xml:space="preserve">ERBs will ensure that children and young people are able to access opportunities for outdoor learning. </w:t>
      </w:r>
    </w:p>
    <w:p w14:paraId="2457CD14" w14:textId="77777777" w:rsidR="00883702" w:rsidRPr="003D1105" w:rsidRDefault="00883702" w:rsidP="003D1105">
      <w:pPr>
        <w:pStyle w:val="ListParagraph"/>
        <w:keepNext/>
        <w:keepLines/>
        <w:spacing w:after="0" w:line="240" w:lineRule="auto"/>
        <w:jc w:val="both"/>
        <w:outlineLvl w:val="1"/>
        <w:rPr>
          <w:rFonts w:ascii="Avenir Next LT Pro" w:eastAsia="Times New Roman" w:hAnsi="Avenir Next LT Pro" w:cs="Times New Roman"/>
          <w:color w:val="1064A2" w:themeColor="accent1"/>
          <w:szCs w:val="24"/>
        </w:rPr>
      </w:pPr>
    </w:p>
    <w:p w14:paraId="11365DFF" w14:textId="551B585C" w:rsidR="00883702" w:rsidRDefault="00C44E2F" w:rsidP="003D1105">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 xml:space="preserve">The physical environment </w:t>
      </w:r>
      <w:r w:rsidR="00473E55" w:rsidRPr="00166C92">
        <w:rPr>
          <w:rFonts w:ascii="Avenir Next LT Pro" w:eastAsia="Calibri" w:hAnsi="Avenir Next LT Pro" w:cs="Times New Roman"/>
          <w:color w:val="223266" w:themeColor="accent3"/>
        </w:rPr>
        <w:t xml:space="preserve">within the </w:t>
      </w:r>
      <w:r w:rsidR="00A35B0A">
        <w:rPr>
          <w:rFonts w:ascii="Avenir Next LT Pro" w:eastAsia="Calibri" w:hAnsi="Avenir Next LT Pro" w:cs="Times New Roman"/>
          <w:color w:val="223266" w:themeColor="accent3"/>
        </w:rPr>
        <w:t>S</w:t>
      </w:r>
      <w:r w:rsidR="00473E55" w:rsidRPr="00166C92">
        <w:rPr>
          <w:rFonts w:ascii="Avenir Next LT Pro" w:eastAsia="Calibri" w:hAnsi="Avenir Next LT Pro" w:cs="Times New Roman"/>
          <w:color w:val="223266" w:themeColor="accent3"/>
        </w:rPr>
        <w:t xml:space="preserve">ERB will </w:t>
      </w:r>
      <w:r w:rsidRPr="00166C92">
        <w:rPr>
          <w:rFonts w:ascii="Avenir Next LT Pro" w:eastAsia="Calibri" w:hAnsi="Avenir Next LT Pro" w:cs="Times New Roman"/>
          <w:color w:val="223266" w:themeColor="accent3"/>
        </w:rPr>
        <w:t>be designed to ensure that barriers to inclusion are removed or mitigated to ensure that children and young people are able to access the physical, social and learning environment.</w:t>
      </w:r>
    </w:p>
    <w:p w14:paraId="2612AAC3"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49D9016B" w14:textId="5E1D8747" w:rsidR="00473E55"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All </w:t>
      </w:r>
      <w:r w:rsidR="00A35B0A">
        <w:rPr>
          <w:rFonts w:ascii="Avenir Next LT Pro" w:eastAsia="Calibri" w:hAnsi="Avenir Next LT Pro" w:cs="Times New Roman"/>
          <w:color w:val="223266" w:themeColor="accent3"/>
        </w:rPr>
        <w:t>S</w:t>
      </w:r>
      <w:r w:rsidR="00473E55" w:rsidRPr="6EFB5DF3">
        <w:rPr>
          <w:rFonts w:ascii="Avenir Next LT Pro" w:eastAsia="Calibri" w:hAnsi="Avenir Next LT Pro" w:cs="Times New Roman"/>
          <w:color w:val="223266" w:themeColor="accent3"/>
        </w:rPr>
        <w:t>ERB</w:t>
      </w:r>
      <w:r w:rsidRPr="6EFB5DF3">
        <w:rPr>
          <w:rFonts w:ascii="Avenir Next LT Pro" w:eastAsia="Calibri" w:hAnsi="Avenir Next LT Pro" w:cs="Times New Roman"/>
          <w:color w:val="223266" w:themeColor="accent3"/>
        </w:rPr>
        <w:t xml:space="preserve"> facilities must be fully accessible to </w:t>
      </w:r>
      <w:r w:rsidR="00473E55" w:rsidRPr="6EFB5DF3">
        <w:rPr>
          <w:rFonts w:ascii="Avenir Next LT Pro" w:eastAsia="Calibri" w:hAnsi="Avenir Next LT Pro" w:cs="Times New Roman"/>
          <w:color w:val="223266" w:themeColor="accent3"/>
        </w:rPr>
        <w:t>children and young people</w:t>
      </w:r>
      <w:r w:rsidRPr="6EFB5DF3">
        <w:rPr>
          <w:rFonts w:ascii="Avenir Next LT Pro" w:eastAsia="Calibri" w:hAnsi="Avenir Next LT Pro" w:cs="Times New Roman"/>
          <w:color w:val="223266" w:themeColor="accent3"/>
        </w:rPr>
        <w:t xml:space="preserve"> with </w:t>
      </w:r>
      <w:r w:rsidR="001A39A1">
        <w:rPr>
          <w:rFonts w:ascii="Avenir Next LT Pro" w:eastAsia="Calibri" w:hAnsi="Avenir Next LT Pro" w:cs="Times New Roman"/>
          <w:color w:val="223266" w:themeColor="accent3"/>
        </w:rPr>
        <w:t xml:space="preserve">sensory and </w:t>
      </w:r>
      <w:r w:rsidRPr="6EFB5DF3">
        <w:rPr>
          <w:rFonts w:ascii="Avenir Next LT Pro" w:eastAsia="Calibri" w:hAnsi="Avenir Next LT Pro" w:cs="Times New Roman"/>
          <w:color w:val="223266" w:themeColor="accent3"/>
        </w:rPr>
        <w:t>physical disabilities. This may include, where appropriate, the provision of ramps, lifts, accessible toilets, and adjustable furniture.</w:t>
      </w:r>
    </w:p>
    <w:p w14:paraId="726A5C52"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25183A2B" w14:textId="12468C70" w:rsidR="00473E55" w:rsidRDefault="00A35B0A"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S</w:t>
      </w:r>
      <w:r w:rsidR="00C44E2F" w:rsidRPr="6EFB5DF3">
        <w:rPr>
          <w:rFonts w:ascii="Avenir Next LT Pro" w:eastAsia="Calibri" w:hAnsi="Avenir Next LT Pro" w:cs="Times New Roman"/>
          <w:color w:val="223266" w:themeColor="accent3"/>
        </w:rPr>
        <w:t>ERB</w:t>
      </w:r>
      <w:r w:rsidR="00473E55" w:rsidRPr="6EFB5DF3">
        <w:rPr>
          <w:rFonts w:ascii="Avenir Next LT Pro" w:eastAsia="Calibri" w:hAnsi="Avenir Next LT Pro" w:cs="Times New Roman"/>
          <w:color w:val="223266" w:themeColor="accent3"/>
        </w:rPr>
        <w:t>s</w:t>
      </w:r>
      <w:r w:rsidR="00C44E2F" w:rsidRPr="6EFB5DF3">
        <w:rPr>
          <w:rFonts w:ascii="Avenir Next LT Pro" w:eastAsia="Calibri" w:hAnsi="Avenir Next LT Pro" w:cs="Times New Roman"/>
          <w:color w:val="223266" w:themeColor="accent3"/>
        </w:rPr>
        <w:t xml:space="preserve"> should feature </w:t>
      </w:r>
      <w:r w:rsidR="00DB7F3A" w:rsidRPr="6EFB5DF3">
        <w:rPr>
          <w:rFonts w:ascii="Avenir Next LT Pro" w:eastAsia="Calibri" w:hAnsi="Avenir Next LT Pro" w:cs="Times New Roman"/>
          <w:color w:val="223266" w:themeColor="accent3"/>
        </w:rPr>
        <w:t xml:space="preserve">dedicated spaces such as </w:t>
      </w:r>
      <w:r w:rsidR="00C44E2F" w:rsidRPr="6EFB5DF3">
        <w:rPr>
          <w:rFonts w:ascii="Avenir Next LT Pro" w:eastAsia="Calibri" w:hAnsi="Avenir Next LT Pro" w:cs="Times New Roman"/>
          <w:color w:val="223266" w:themeColor="accent3"/>
        </w:rPr>
        <w:t xml:space="preserve">quiet rooms, sensory areas, breakout spaces </w:t>
      </w:r>
      <w:r w:rsidR="00473E55" w:rsidRPr="6EFB5DF3">
        <w:rPr>
          <w:rFonts w:ascii="Avenir Next LT Pro" w:eastAsia="Calibri" w:hAnsi="Avenir Next LT Pro" w:cs="Times New Roman"/>
          <w:color w:val="223266" w:themeColor="accent3"/>
        </w:rPr>
        <w:t xml:space="preserve">and access to outdoor space </w:t>
      </w:r>
      <w:r w:rsidR="00C44E2F" w:rsidRPr="6EFB5DF3">
        <w:rPr>
          <w:rFonts w:ascii="Avenir Next LT Pro" w:eastAsia="Calibri" w:hAnsi="Avenir Next LT Pro" w:cs="Times New Roman"/>
          <w:color w:val="223266" w:themeColor="accent3"/>
        </w:rPr>
        <w:t>to accommodate diverse needs, such as sensory processing or emotional regulation.</w:t>
      </w:r>
    </w:p>
    <w:p w14:paraId="66AA7074"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2D7C445C" w14:textId="35565AFF" w:rsidR="00473E55"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The environment </w:t>
      </w:r>
      <w:r w:rsidR="00473E55" w:rsidRPr="6EFB5DF3">
        <w:rPr>
          <w:rFonts w:ascii="Avenir Next LT Pro" w:eastAsia="Calibri" w:hAnsi="Avenir Next LT Pro" w:cs="Times New Roman"/>
          <w:color w:val="223266" w:themeColor="accent3"/>
        </w:rPr>
        <w:t>must</w:t>
      </w:r>
      <w:r w:rsidRPr="6EFB5DF3">
        <w:rPr>
          <w:rFonts w:ascii="Avenir Next LT Pro" w:eastAsia="Calibri" w:hAnsi="Avenir Next LT Pro" w:cs="Times New Roman"/>
          <w:color w:val="223266" w:themeColor="accent3"/>
        </w:rPr>
        <w:t xml:space="preserve"> be </w:t>
      </w:r>
      <w:r w:rsidR="00DB7F3A" w:rsidRPr="6EFB5DF3">
        <w:rPr>
          <w:rFonts w:ascii="Avenir Next LT Pro" w:eastAsia="Calibri" w:hAnsi="Avenir Next LT Pro" w:cs="Times New Roman"/>
          <w:color w:val="223266" w:themeColor="accent3"/>
        </w:rPr>
        <w:t xml:space="preserve">safe and </w:t>
      </w:r>
      <w:r w:rsidRPr="6EFB5DF3">
        <w:rPr>
          <w:rFonts w:ascii="Avenir Next LT Pro" w:eastAsia="Calibri" w:hAnsi="Avenir Next LT Pro" w:cs="Times New Roman"/>
          <w:color w:val="223266" w:themeColor="accent3"/>
        </w:rPr>
        <w:t>secure but welcoming, with appropriate safeguarding measures and clear signage.</w:t>
      </w:r>
    </w:p>
    <w:p w14:paraId="38C62F22"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135754DE" w14:textId="04E9368C" w:rsidR="00C44E2F" w:rsidRPr="00166C92"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Spaces should be </w:t>
      </w:r>
      <w:r w:rsidR="00DB7F3A" w:rsidRPr="6EFB5DF3">
        <w:rPr>
          <w:rFonts w:ascii="Avenir Next LT Pro" w:eastAsia="Calibri" w:hAnsi="Avenir Next LT Pro" w:cs="Times New Roman"/>
          <w:color w:val="223266" w:themeColor="accent3"/>
        </w:rPr>
        <w:t xml:space="preserve">flexible so that they can adapt </w:t>
      </w:r>
      <w:r w:rsidRPr="6EFB5DF3">
        <w:rPr>
          <w:rFonts w:ascii="Avenir Next LT Pro" w:eastAsia="Calibri" w:hAnsi="Avenir Next LT Pro" w:cs="Times New Roman"/>
          <w:color w:val="223266" w:themeColor="accent3"/>
        </w:rPr>
        <w:t>to support small group work, 1:1 intervention, and independent study.</w:t>
      </w:r>
    </w:p>
    <w:p w14:paraId="73301262" w14:textId="3A51F01F" w:rsidR="47FCC90D" w:rsidRDefault="47FCC90D" w:rsidP="0075018D">
      <w:pPr>
        <w:pStyle w:val="ListParagraph"/>
        <w:spacing w:after="0" w:line="240" w:lineRule="auto"/>
        <w:ind w:left="1080"/>
        <w:rPr>
          <w:rFonts w:ascii="Avenir Next LT Pro" w:eastAsia="Calibri" w:hAnsi="Avenir Next LT Pro" w:cs="Times New Roman"/>
          <w:color w:val="223266" w:themeColor="accent3"/>
        </w:rPr>
      </w:pPr>
    </w:p>
    <w:p w14:paraId="4E5F0E67" w14:textId="77777777" w:rsidR="00DB2CDB" w:rsidRDefault="00DB2CDB">
      <w:pPr>
        <w:rPr>
          <w:rFonts w:ascii="Avenir Next LT Pro" w:eastAsia="Calibri" w:hAnsi="Avenir Next LT Pro" w:cs="Times New Roman"/>
          <w:color w:val="1064A2" w:themeColor="accent1"/>
          <w:sz w:val="28"/>
          <w:szCs w:val="28"/>
        </w:rPr>
      </w:pPr>
      <w:r>
        <w:rPr>
          <w:rFonts w:ascii="Avenir Next LT Pro" w:eastAsia="Calibri" w:hAnsi="Avenir Next LT Pro" w:cs="Times New Roman"/>
          <w:color w:val="1064A2" w:themeColor="accent1"/>
          <w:sz w:val="28"/>
          <w:szCs w:val="28"/>
        </w:rPr>
        <w:br w:type="page"/>
      </w:r>
    </w:p>
    <w:p w14:paraId="185F7B27" w14:textId="789A3137" w:rsidR="00C44E2F" w:rsidRDefault="002C06F8" w:rsidP="0075018D">
      <w:pPr>
        <w:pStyle w:val="ListParagraph"/>
        <w:numPr>
          <w:ilvl w:val="1"/>
          <w:numId w:val="37"/>
        </w:numPr>
        <w:spacing w:after="0" w:line="240" w:lineRule="auto"/>
        <w:jc w:val="both"/>
        <w:rPr>
          <w:rFonts w:ascii="Avenir Next LT Pro" w:eastAsia="Calibri" w:hAnsi="Avenir Next LT Pro" w:cs="Times New Roman"/>
          <w:color w:val="1064A2" w:themeColor="accent1"/>
          <w:sz w:val="28"/>
          <w:szCs w:val="28"/>
        </w:rPr>
      </w:pPr>
      <w:r w:rsidRPr="00DE1AD5">
        <w:rPr>
          <w:rFonts w:ascii="Avenir Next LT Pro" w:eastAsia="Calibri" w:hAnsi="Avenir Next LT Pro" w:cs="Times New Roman"/>
          <w:color w:val="1064A2" w:themeColor="accent1"/>
          <w:sz w:val="28"/>
          <w:szCs w:val="28"/>
        </w:rPr>
        <w:t>Eligibility</w:t>
      </w:r>
    </w:p>
    <w:p w14:paraId="7D89BE96" w14:textId="77777777" w:rsidR="0075018D" w:rsidRPr="00DE1AD5" w:rsidRDefault="0075018D" w:rsidP="0075018D">
      <w:pPr>
        <w:pStyle w:val="ListParagraph"/>
        <w:spacing w:after="0" w:line="240" w:lineRule="auto"/>
        <w:ind w:left="540"/>
        <w:jc w:val="both"/>
        <w:rPr>
          <w:rFonts w:ascii="Avenir Next LT Pro" w:eastAsia="Calibri" w:hAnsi="Avenir Next LT Pro" w:cs="Times New Roman"/>
          <w:color w:val="1064A2" w:themeColor="accent1"/>
          <w:sz w:val="28"/>
          <w:szCs w:val="28"/>
        </w:rPr>
      </w:pPr>
    </w:p>
    <w:p w14:paraId="22044AFB" w14:textId="77777777" w:rsidR="002C06F8" w:rsidRPr="00166C92" w:rsidRDefault="005A653A" w:rsidP="0075018D">
      <w:pPr>
        <w:spacing w:after="0" w:line="240" w:lineRule="auto"/>
        <w:ind w:left="709"/>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Children and young people will</w:t>
      </w:r>
      <w:r w:rsidR="002C06F8" w:rsidRPr="00166C92">
        <w:rPr>
          <w:rFonts w:ascii="Avenir Next LT Pro" w:eastAsia="Calibri" w:hAnsi="Avenir Next LT Pro" w:cs="Times New Roman"/>
          <w:color w:val="223266" w:themeColor="accent3"/>
        </w:rPr>
        <w:t>:</w:t>
      </w:r>
    </w:p>
    <w:p w14:paraId="19BD416C" w14:textId="0A3AD945" w:rsidR="002C06F8" w:rsidRPr="00166C92" w:rsidRDefault="002C06F8" w:rsidP="0075018D">
      <w:pPr>
        <w:pStyle w:val="ListParagraph"/>
        <w:numPr>
          <w:ilvl w:val="0"/>
          <w:numId w:val="10"/>
        </w:numPr>
        <w:spacing w:after="0" w:line="240" w:lineRule="auto"/>
        <w:ind w:left="1276"/>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be aged</w:t>
      </w:r>
      <w:r w:rsidR="40C673F5" w:rsidRPr="6EFB5DF3">
        <w:rPr>
          <w:rFonts w:ascii="Avenir Next LT Pro" w:eastAsia="Calibri" w:hAnsi="Avenir Next LT Pro" w:cs="Times New Roman"/>
          <w:color w:val="223266" w:themeColor="accent3"/>
        </w:rPr>
        <w:t xml:space="preserve"> between</w:t>
      </w:r>
      <w:r w:rsidRPr="6EFB5DF3">
        <w:rPr>
          <w:rFonts w:ascii="Avenir Next LT Pro" w:eastAsia="Calibri" w:hAnsi="Avenir Next LT Pro" w:cs="Times New Roman"/>
          <w:color w:val="223266" w:themeColor="accent3"/>
        </w:rPr>
        <w:t xml:space="preserve"> reception to Year 1</w:t>
      </w:r>
      <w:r w:rsidR="6B3DDB43" w:rsidRPr="6EFB5DF3">
        <w:rPr>
          <w:rFonts w:ascii="Avenir Next LT Pro" w:eastAsia="Calibri" w:hAnsi="Avenir Next LT Pro" w:cs="Times New Roman"/>
          <w:color w:val="223266" w:themeColor="accent3"/>
        </w:rPr>
        <w:t>1</w:t>
      </w:r>
    </w:p>
    <w:p w14:paraId="0C839598" w14:textId="70F4D6F4" w:rsidR="002C06F8" w:rsidRDefault="005A653A" w:rsidP="0075018D">
      <w:pPr>
        <w:pStyle w:val="ListParagraph"/>
        <w:numPr>
          <w:ilvl w:val="0"/>
          <w:numId w:val="10"/>
        </w:numPr>
        <w:spacing w:after="0" w:line="240" w:lineRule="auto"/>
        <w:ind w:left="1276"/>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have an Education, Health and Care Plan (EHCP</w:t>
      </w:r>
      <w:r w:rsidRPr="47FCC90D">
        <w:rPr>
          <w:rFonts w:ascii="Avenir Next LT Pro" w:eastAsia="Calibri" w:hAnsi="Avenir Next LT Pro" w:cs="Times New Roman"/>
          <w:color w:val="223266" w:themeColor="accent3"/>
        </w:rPr>
        <w:t>)</w:t>
      </w:r>
    </w:p>
    <w:p w14:paraId="226138BD" w14:textId="50AF7CA0" w:rsidR="00AC7D96" w:rsidRDefault="0030450A" w:rsidP="0075018D">
      <w:pPr>
        <w:pStyle w:val="ListParagraph"/>
        <w:numPr>
          <w:ilvl w:val="0"/>
          <w:numId w:val="10"/>
        </w:numPr>
        <w:spacing w:after="0" w:line="240" w:lineRule="auto"/>
        <w:ind w:left="1276"/>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Primary</w:t>
      </w:r>
      <w:r w:rsidR="00AC7D96">
        <w:rPr>
          <w:rFonts w:ascii="Avenir Next LT Pro" w:eastAsia="Calibri" w:hAnsi="Avenir Next LT Pro" w:cs="Times New Roman"/>
          <w:color w:val="223266" w:themeColor="accent3"/>
        </w:rPr>
        <w:t xml:space="preserve"> SEND need of </w:t>
      </w:r>
      <w:r>
        <w:rPr>
          <w:rFonts w:ascii="Avenir Next LT Pro" w:eastAsia="Calibri" w:hAnsi="Avenir Next LT Pro" w:cs="Times New Roman"/>
          <w:color w:val="223266" w:themeColor="accent3"/>
        </w:rPr>
        <w:t>hearing or vision loss.</w:t>
      </w:r>
    </w:p>
    <w:p w14:paraId="3F4E0184" w14:textId="77777777" w:rsidR="0075018D" w:rsidRPr="00166C92" w:rsidRDefault="0075018D" w:rsidP="0075018D">
      <w:pPr>
        <w:pStyle w:val="ListParagraph"/>
        <w:spacing w:after="0" w:line="240" w:lineRule="auto"/>
        <w:ind w:left="1276"/>
        <w:jc w:val="both"/>
        <w:rPr>
          <w:rFonts w:ascii="Avenir Next LT Pro" w:eastAsia="Calibri" w:hAnsi="Avenir Next LT Pro" w:cs="Times New Roman"/>
          <w:color w:val="223266" w:themeColor="accent3"/>
        </w:rPr>
      </w:pPr>
    </w:p>
    <w:p w14:paraId="2F0E9507" w14:textId="562E1D5D" w:rsidR="002C06F8" w:rsidRPr="0075018D" w:rsidRDefault="002C06F8" w:rsidP="0075018D">
      <w:pPr>
        <w:pStyle w:val="ListParagraph"/>
        <w:numPr>
          <w:ilvl w:val="1"/>
          <w:numId w:val="37"/>
        </w:numPr>
        <w:spacing w:after="0" w:line="240" w:lineRule="auto"/>
        <w:jc w:val="both"/>
        <w:rPr>
          <w:rFonts w:ascii="Avenir Next LT Pro" w:eastAsia="Times New Roman" w:hAnsi="Avenir Next LT Pro" w:cs="Times New Roman"/>
          <w:color w:val="1064A2" w:themeColor="accent1"/>
          <w:sz w:val="28"/>
          <w:szCs w:val="28"/>
        </w:rPr>
      </w:pPr>
      <w:r w:rsidRPr="0075018D">
        <w:rPr>
          <w:rFonts w:ascii="Avenir Next LT Pro" w:eastAsia="Times New Roman" w:hAnsi="Avenir Next LT Pro" w:cs="Times New Roman"/>
          <w:color w:val="1064A2" w:themeColor="accent1"/>
          <w:sz w:val="28"/>
          <w:szCs w:val="28"/>
        </w:rPr>
        <w:t xml:space="preserve">Placement </w:t>
      </w:r>
    </w:p>
    <w:p w14:paraId="5674B41A" w14:textId="77777777" w:rsidR="0075018D" w:rsidRPr="0075018D" w:rsidRDefault="0075018D" w:rsidP="0075018D">
      <w:pPr>
        <w:pStyle w:val="ListParagraph"/>
        <w:spacing w:after="0" w:line="240" w:lineRule="auto"/>
        <w:ind w:left="540"/>
        <w:jc w:val="both"/>
        <w:rPr>
          <w:rFonts w:ascii="Avenir Next LT Pro" w:eastAsia="Calibri" w:hAnsi="Avenir Next LT Pro" w:cs="Times New Roman"/>
          <w:color w:val="1064A2" w:themeColor="accent1"/>
          <w:sz w:val="28"/>
          <w:szCs w:val="28"/>
        </w:rPr>
      </w:pPr>
    </w:p>
    <w:p w14:paraId="39658010" w14:textId="2C5131E5" w:rsidR="00B26039" w:rsidRPr="00B26039" w:rsidRDefault="002C06F8" w:rsidP="00B26039">
      <w:pPr>
        <w:pStyle w:val="ListParagraph"/>
        <w:numPr>
          <w:ilvl w:val="2"/>
          <w:numId w:val="37"/>
        </w:numPr>
        <w:spacing w:after="0" w:line="240" w:lineRule="auto"/>
        <w:rPr>
          <w:rFonts w:ascii="Avenir Next LT Pro" w:eastAsia="Calibri" w:hAnsi="Avenir Next LT Pro" w:cs="Times New Roman"/>
          <w:color w:val="223266" w:themeColor="accent3"/>
        </w:rPr>
      </w:pPr>
      <w:r w:rsidRPr="00B26039">
        <w:rPr>
          <w:rFonts w:ascii="Avenir Next LT Pro" w:eastAsia="Calibri" w:hAnsi="Avenir Next LT Pro" w:cs="Times New Roman"/>
          <w:color w:val="223266" w:themeColor="accent3"/>
        </w:rPr>
        <w:t xml:space="preserve">Children and young people accessing the </w:t>
      </w:r>
      <w:r w:rsidR="00960DFD">
        <w:rPr>
          <w:rFonts w:ascii="Avenir Next LT Pro" w:eastAsia="Calibri" w:hAnsi="Avenir Next LT Pro" w:cs="Times New Roman"/>
          <w:color w:val="223266" w:themeColor="accent3"/>
        </w:rPr>
        <w:t>S</w:t>
      </w:r>
      <w:r w:rsidRPr="00B26039">
        <w:rPr>
          <w:rFonts w:ascii="Avenir Next LT Pro" w:eastAsia="Calibri" w:hAnsi="Avenir Next LT Pro" w:cs="Times New Roman"/>
          <w:color w:val="223266" w:themeColor="accent3"/>
        </w:rPr>
        <w:t>ERB will have an EHCP.</w:t>
      </w:r>
    </w:p>
    <w:p w14:paraId="07D26603" w14:textId="77777777" w:rsidR="00B26039" w:rsidRDefault="00B26039" w:rsidP="00B26039">
      <w:pPr>
        <w:pStyle w:val="ListParagraph"/>
        <w:spacing w:after="0" w:line="240" w:lineRule="auto"/>
        <w:rPr>
          <w:rFonts w:ascii="Avenir Next LT Pro" w:eastAsia="Calibri" w:hAnsi="Avenir Next LT Pro" w:cs="Times New Roman"/>
          <w:color w:val="223266" w:themeColor="accent3"/>
        </w:rPr>
      </w:pPr>
    </w:p>
    <w:p w14:paraId="47451516" w14:textId="41F3F58F" w:rsidR="003E3B83" w:rsidRDefault="00A92E64" w:rsidP="003E3B83">
      <w:pPr>
        <w:pStyle w:val="ListParagraph"/>
        <w:numPr>
          <w:ilvl w:val="2"/>
          <w:numId w:val="37"/>
        </w:numPr>
        <w:spacing w:after="0" w:line="240" w:lineRule="auto"/>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 xml:space="preserve">In </w:t>
      </w:r>
      <w:r w:rsidR="00B26039" w:rsidRPr="00B26039">
        <w:rPr>
          <w:rFonts w:ascii="Avenir Next LT Pro" w:eastAsia="Calibri" w:hAnsi="Avenir Next LT Pro" w:cs="Times New Roman"/>
          <w:color w:val="223266" w:themeColor="accent3"/>
        </w:rPr>
        <w:t xml:space="preserve">Section I </w:t>
      </w:r>
      <w:r w:rsidR="00B26039">
        <w:rPr>
          <w:rFonts w:ascii="Avenir Next LT Pro" w:eastAsia="Calibri" w:hAnsi="Avenir Next LT Pro" w:cs="Times New Roman"/>
          <w:color w:val="223266" w:themeColor="accent3"/>
        </w:rPr>
        <w:t>of the EHCP</w:t>
      </w:r>
      <w:r>
        <w:rPr>
          <w:rFonts w:ascii="Avenir Next LT Pro" w:eastAsia="Calibri" w:hAnsi="Avenir Next LT Pro" w:cs="Times New Roman"/>
          <w:color w:val="223266" w:themeColor="accent3"/>
        </w:rPr>
        <w:t xml:space="preserve"> the</w:t>
      </w:r>
      <w:r w:rsidR="00B26039">
        <w:rPr>
          <w:rFonts w:ascii="Avenir Next LT Pro" w:eastAsia="Calibri" w:hAnsi="Avenir Next LT Pro" w:cs="Times New Roman"/>
          <w:color w:val="223266" w:themeColor="accent3"/>
        </w:rPr>
        <w:t xml:space="preserve"> </w:t>
      </w:r>
      <w:r w:rsidR="002C06F8" w:rsidRPr="00B26039">
        <w:rPr>
          <w:rFonts w:ascii="Avenir Next LT Pro" w:eastAsia="Calibri" w:hAnsi="Avenir Next LT Pro" w:cs="Times New Roman"/>
          <w:color w:val="223266" w:themeColor="accent3"/>
        </w:rPr>
        <w:t xml:space="preserve">Placement will name the </w:t>
      </w:r>
      <w:r w:rsidR="00960DFD">
        <w:rPr>
          <w:rFonts w:ascii="Avenir Next LT Pro" w:eastAsia="Calibri" w:hAnsi="Avenir Next LT Pro" w:cs="Times New Roman"/>
          <w:color w:val="223266" w:themeColor="accent3"/>
        </w:rPr>
        <w:t>S</w:t>
      </w:r>
      <w:r w:rsidR="002C06F8" w:rsidRPr="00B26039">
        <w:rPr>
          <w:rFonts w:ascii="Avenir Next LT Pro" w:eastAsia="Calibri" w:hAnsi="Avenir Next LT Pro" w:cs="Times New Roman"/>
          <w:color w:val="223266" w:themeColor="accent3"/>
        </w:rPr>
        <w:t xml:space="preserve">ERB provision. </w:t>
      </w:r>
    </w:p>
    <w:p w14:paraId="15CD30E5" w14:textId="77777777" w:rsidR="003E3B83" w:rsidRPr="003E3B83" w:rsidRDefault="003E3B83" w:rsidP="003E3B83">
      <w:pPr>
        <w:pStyle w:val="ListParagraph"/>
        <w:rPr>
          <w:rFonts w:ascii="Avenir Next LT Pro" w:eastAsia="Calibri" w:hAnsi="Avenir Next LT Pro" w:cs="Times New Roman"/>
          <w:color w:val="223266" w:themeColor="accent3"/>
        </w:rPr>
      </w:pPr>
    </w:p>
    <w:p w14:paraId="5E92655C" w14:textId="54E31476" w:rsidR="002C06F8" w:rsidRDefault="002C06F8" w:rsidP="003E3B83">
      <w:pPr>
        <w:pStyle w:val="ListParagraph"/>
        <w:numPr>
          <w:ilvl w:val="2"/>
          <w:numId w:val="37"/>
        </w:numPr>
        <w:spacing w:after="0" w:line="240" w:lineRule="auto"/>
        <w:rPr>
          <w:rFonts w:ascii="Avenir Next LT Pro" w:eastAsia="Calibri" w:hAnsi="Avenir Next LT Pro" w:cs="Times New Roman"/>
          <w:color w:val="223266" w:themeColor="accent3"/>
        </w:rPr>
      </w:pPr>
      <w:r w:rsidRPr="003E3B83">
        <w:rPr>
          <w:rFonts w:ascii="Avenir Next LT Pro" w:eastAsia="Calibri" w:hAnsi="Avenir Next LT Pro" w:cs="Times New Roman"/>
          <w:color w:val="223266" w:themeColor="accent3"/>
        </w:rPr>
        <w:t xml:space="preserve">The Local Authority will consider whether to consult for a placement at the </w:t>
      </w:r>
      <w:r w:rsidR="00960DFD">
        <w:rPr>
          <w:rFonts w:ascii="Avenir Next LT Pro" w:eastAsia="Calibri" w:hAnsi="Avenir Next LT Pro" w:cs="Times New Roman"/>
          <w:color w:val="223266" w:themeColor="accent3"/>
        </w:rPr>
        <w:t>S</w:t>
      </w:r>
      <w:r w:rsidRPr="003E3B83">
        <w:rPr>
          <w:rFonts w:ascii="Avenir Next LT Pro" w:eastAsia="Calibri" w:hAnsi="Avenir Next LT Pro" w:cs="Times New Roman"/>
          <w:color w:val="223266" w:themeColor="accent3"/>
        </w:rPr>
        <w:t xml:space="preserve">ERB as part of the EHCNA process or after an Annual Review at which a change of placement has been </w:t>
      </w:r>
      <w:r w:rsidR="00556601">
        <w:rPr>
          <w:rFonts w:ascii="Avenir Next LT Pro" w:eastAsia="Calibri" w:hAnsi="Avenir Next LT Pro" w:cs="Times New Roman"/>
          <w:color w:val="223266" w:themeColor="accent3"/>
        </w:rPr>
        <w:t>identifi</w:t>
      </w:r>
      <w:r w:rsidR="00556601" w:rsidRPr="003E3B83">
        <w:rPr>
          <w:rFonts w:ascii="Avenir Next LT Pro" w:eastAsia="Calibri" w:hAnsi="Avenir Next LT Pro" w:cs="Times New Roman"/>
          <w:color w:val="223266" w:themeColor="accent3"/>
        </w:rPr>
        <w:t>ed</w:t>
      </w:r>
      <w:r w:rsidRPr="003E3B83">
        <w:rPr>
          <w:rFonts w:ascii="Avenir Next LT Pro" w:eastAsia="Calibri" w:hAnsi="Avenir Next LT Pro" w:cs="Times New Roman"/>
          <w:color w:val="223266" w:themeColor="accent3"/>
        </w:rPr>
        <w:t xml:space="preserve">. The decision to consult a </w:t>
      </w:r>
      <w:r w:rsidR="00960DFD">
        <w:rPr>
          <w:rFonts w:ascii="Avenir Next LT Pro" w:eastAsia="Calibri" w:hAnsi="Avenir Next LT Pro" w:cs="Times New Roman"/>
          <w:color w:val="223266" w:themeColor="accent3"/>
        </w:rPr>
        <w:t>S</w:t>
      </w:r>
      <w:r w:rsidRPr="003E3B83">
        <w:rPr>
          <w:rFonts w:ascii="Avenir Next LT Pro" w:eastAsia="Calibri" w:hAnsi="Avenir Next LT Pro" w:cs="Times New Roman"/>
          <w:color w:val="223266" w:themeColor="accent3"/>
        </w:rPr>
        <w:t>ERB will be child and young person centred. However, the following factors will always be considered.</w:t>
      </w:r>
    </w:p>
    <w:p w14:paraId="620702A7" w14:textId="77777777" w:rsidR="003915F5" w:rsidRPr="003E3B83" w:rsidRDefault="003915F5" w:rsidP="003915F5">
      <w:pPr>
        <w:pStyle w:val="ListParagraph"/>
        <w:spacing w:after="0" w:line="240" w:lineRule="auto"/>
        <w:rPr>
          <w:rFonts w:ascii="Avenir Next LT Pro" w:eastAsia="Calibri" w:hAnsi="Avenir Next LT Pro" w:cs="Times New Roman"/>
          <w:color w:val="223266" w:themeColor="accent3"/>
        </w:rPr>
      </w:pPr>
    </w:p>
    <w:p w14:paraId="31477408" w14:textId="53137994" w:rsidR="002C06F8" w:rsidRPr="008501CB" w:rsidRDefault="29E344C7" w:rsidP="00DB2DB3">
      <w:pPr>
        <w:numPr>
          <w:ilvl w:val="0"/>
          <w:numId w:val="2"/>
        </w:numPr>
        <w:spacing w:after="0" w:line="240" w:lineRule="auto"/>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t</w:t>
      </w:r>
      <w:r w:rsidR="002C06F8" w:rsidRPr="008501CB">
        <w:rPr>
          <w:rFonts w:ascii="Avenir Next LT Pro" w:eastAsiaTheme="minorEastAsia" w:hAnsi="Avenir Next LT Pro"/>
          <w:color w:val="223266" w:themeColor="accent3"/>
        </w:rPr>
        <w:t>he child or young person has a draft or final EHCP that is in the process of being re-drafted.</w:t>
      </w:r>
    </w:p>
    <w:p w14:paraId="1D3B292E" w14:textId="72208205" w:rsidR="002C06F8" w:rsidRPr="008501CB" w:rsidRDefault="5ACD2DC6" w:rsidP="00DB2DB3">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s</w:t>
      </w:r>
      <w:r w:rsidR="002C06F8" w:rsidRPr="008501CB">
        <w:rPr>
          <w:rFonts w:ascii="Avenir Next LT Pro" w:eastAsiaTheme="minorEastAsia" w:hAnsi="Avenir Next LT Pro"/>
          <w:color w:val="223266" w:themeColor="accent3"/>
        </w:rPr>
        <w:t>chools will be consulted if the Local Authority deemed that they are</w:t>
      </w:r>
      <w:r w:rsidR="00AC3D63" w:rsidRPr="008501CB">
        <w:rPr>
          <w:rFonts w:ascii="Avenir Next LT Pro" w:eastAsiaTheme="minorEastAsia" w:hAnsi="Avenir Next LT Pro"/>
          <w:color w:val="223266" w:themeColor="accent3"/>
        </w:rPr>
        <w:t xml:space="preserve"> the</w:t>
      </w:r>
      <w:r w:rsidR="002C06F8" w:rsidRPr="008501CB">
        <w:rPr>
          <w:rFonts w:ascii="Avenir Next LT Pro" w:eastAsiaTheme="minorEastAsia" w:hAnsi="Avenir Next LT Pro"/>
          <w:color w:val="223266" w:themeColor="accent3"/>
        </w:rPr>
        <w:t xml:space="preserve"> nearest</w:t>
      </w:r>
      <w:r w:rsidR="00AC3D63" w:rsidRPr="008501CB">
        <w:rPr>
          <w:rFonts w:ascii="Avenir Next LT Pro" w:eastAsiaTheme="minorEastAsia" w:hAnsi="Avenir Next LT Pro"/>
          <w:color w:val="223266" w:themeColor="accent3"/>
        </w:rPr>
        <w:t xml:space="preserve"> and</w:t>
      </w:r>
      <w:r w:rsidR="002C06F8" w:rsidRPr="008501CB">
        <w:rPr>
          <w:rFonts w:ascii="Avenir Next LT Pro" w:eastAsiaTheme="minorEastAsia" w:hAnsi="Avenir Next LT Pro"/>
          <w:color w:val="223266" w:themeColor="accent3"/>
        </w:rPr>
        <w:t xml:space="preserve"> appropriate.</w:t>
      </w:r>
    </w:p>
    <w:p w14:paraId="383D925E" w14:textId="77777777" w:rsidR="00A2213B" w:rsidRDefault="13BCD826" w:rsidP="00A2213B">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p</w:t>
      </w:r>
      <w:r w:rsidR="002C06F8" w:rsidRPr="008501CB">
        <w:rPr>
          <w:rFonts w:ascii="Avenir Next LT Pro" w:eastAsiaTheme="minorEastAsia" w:hAnsi="Avenir Next LT Pro"/>
          <w:color w:val="223266" w:themeColor="accent3"/>
        </w:rPr>
        <w:t xml:space="preserve">arental preference indicates local </w:t>
      </w:r>
      <w:r w:rsidR="00960DFD">
        <w:rPr>
          <w:rFonts w:ascii="Avenir Next LT Pro" w:eastAsiaTheme="minorEastAsia" w:hAnsi="Avenir Next LT Pro"/>
          <w:color w:val="223266" w:themeColor="accent3"/>
        </w:rPr>
        <w:t>S</w:t>
      </w:r>
      <w:r w:rsidR="002C06F8" w:rsidRPr="008501CB">
        <w:rPr>
          <w:rFonts w:ascii="Avenir Next LT Pro" w:eastAsiaTheme="minorEastAsia" w:hAnsi="Avenir Next LT Pro"/>
          <w:color w:val="223266" w:themeColor="accent3"/>
        </w:rPr>
        <w:t>ERB provision.</w:t>
      </w:r>
    </w:p>
    <w:p w14:paraId="3E07990F" w14:textId="66809945" w:rsidR="0A67D176" w:rsidRPr="00A2213B" w:rsidRDefault="01355D66" w:rsidP="00A2213B">
      <w:pPr>
        <w:numPr>
          <w:ilvl w:val="0"/>
          <w:numId w:val="2"/>
        </w:numPr>
        <w:ind w:left="1701" w:hanging="425"/>
        <w:contextualSpacing/>
        <w:rPr>
          <w:rFonts w:ascii="Avenir Next LT Pro" w:eastAsia="Calibri" w:hAnsi="Avenir Next LT Pro" w:cs="Times New Roman"/>
          <w:color w:val="223266" w:themeColor="accent3"/>
        </w:rPr>
      </w:pPr>
      <w:r w:rsidRPr="00A2213B">
        <w:rPr>
          <w:rFonts w:ascii="Avenir Next LT Pro" w:eastAsiaTheme="minorEastAsia" w:hAnsi="Avenir Next LT Pro"/>
          <w:color w:val="223266" w:themeColor="accent3"/>
        </w:rPr>
        <w:t>t</w:t>
      </w:r>
      <w:r w:rsidR="0A67D176" w:rsidRPr="00A2213B">
        <w:rPr>
          <w:rFonts w:ascii="Avenir Next LT Pro" w:eastAsiaTheme="minorEastAsia" w:hAnsi="Avenir Next LT Pro"/>
          <w:color w:val="223266" w:themeColor="accent3"/>
        </w:rPr>
        <w:t xml:space="preserve">he child or young person’s assessment typically indicates </w:t>
      </w:r>
      <w:r w:rsidR="00A2213B" w:rsidRPr="00A2213B">
        <w:rPr>
          <w:rFonts w:ascii="Avenir Next LT Pro" w:hAnsi="Avenir Next LT Pro"/>
          <w:color w:val="223266" w:themeColor="accent3"/>
        </w:rPr>
        <w:t xml:space="preserve">a requirement for BSL / Braille </w:t>
      </w:r>
      <w:proofErr w:type="gramStart"/>
      <w:r w:rsidR="00A2213B" w:rsidRPr="00A2213B">
        <w:rPr>
          <w:rFonts w:ascii="Avenir Next LT Pro" w:hAnsi="Avenir Next LT Pro"/>
          <w:color w:val="223266" w:themeColor="accent3"/>
        </w:rPr>
        <w:t>in order to</w:t>
      </w:r>
      <w:proofErr w:type="gramEnd"/>
      <w:r w:rsidR="00A2213B" w:rsidRPr="00A2213B">
        <w:rPr>
          <w:rFonts w:ascii="Avenir Next LT Pro" w:hAnsi="Avenir Next LT Pro"/>
          <w:color w:val="223266" w:themeColor="accent3"/>
        </w:rPr>
        <w:t xml:space="preserve"> access the mainstream curriculum.</w:t>
      </w:r>
    </w:p>
    <w:p w14:paraId="7ABBC2D9" w14:textId="11965312" w:rsidR="002C06F8" w:rsidRPr="008501CB" w:rsidRDefault="662EFC80" w:rsidP="00795A52">
      <w:pPr>
        <w:numPr>
          <w:ilvl w:val="0"/>
          <w:numId w:val="2"/>
        </w:numPr>
        <w:spacing w:after="0" w:line="240" w:lineRule="auto"/>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t</w:t>
      </w:r>
      <w:r w:rsidR="002C06F8" w:rsidRPr="008501CB">
        <w:rPr>
          <w:rFonts w:ascii="Avenir Next LT Pro" w:eastAsiaTheme="minorEastAsia" w:hAnsi="Avenir Next LT Pro"/>
          <w:color w:val="223266" w:themeColor="accent3"/>
        </w:rPr>
        <w:t>he assessment indicates that the child or young person can access a broad and balanced mainstream curriculum with significant planning, adaptations and teaching.</w:t>
      </w:r>
    </w:p>
    <w:p w14:paraId="11126850" w14:textId="77777777" w:rsidR="003E3B83" w:rsidRDefault="003E3B83" w:rsidP="00795A52">
      <w:pPr>
        <w:spacing w:after="0" w:line="240" w:lineRule="auto"/>
        <w:ind w:left="1134"/>
        <w:rPr>
          <w:rFonts w:ascii="Avenir Next LT Pro" w:eastAsia="Calibri" w:hAnsi="Avenir Next LT Pro" w:cs="Times New Roman"/>
          <w:color w:val="223266" w:themeColor="accent3"/>
        </w:rPr>
      </w:pPr>
    </w:p>
    <w:p w14:paraId="357B1973" w14:textId="6CF46EE2" w:rsidR="00057C58" w:rsidRPr="00795A52" w:rsidRDefault="002C06F8" w:rsidP="00795A52">
      <w:pPr>
        <w:pStyle w:val="ListParagraph"/>
        <w:numPr>
          <w:ilvl w:val="2"/>
          <w:numId w:val="37"/>
        </w:numPr>
        <w:spacing w:after="0" w:line="240" w:lineRule="auto"/>
        <w:rPr>
          <w:rFonts w:ascii="Avenir Next LT Pro" w:eastAsia="Calibri" w:hAnsi="Avenir Next LT Pro" w:cs="Times New Roman"/>
          <w:color w:val="223266" w:themeColor="accent3"/>
        </w:rPr>
      </w:pPr>
      <w:r w:rsidRPr="00795A52">
        <w:rPr>
          <w:rFonts w:ascii="Avenir Next LT Pro" w:eastAsia="Calibri" w:hAnsi="Avenir Next LT Pro" w:cs="Times New Roman"/>
          <w:color w:val="223266" w:themeColor="accent3"/>
        </w:rPr>
        <w:t>Placements will be made in accordance with and correspond with the child or young person’s chronological age and year group. All placements will be full-time.</w:t>
      </w:r>
    </w:p>
    <w:p w14:paraId="1F968837" w14:textId="77777777" w:rsidR="00795A52" w:rsidRPr="00795A52" w:rsidRDefault="00795A52" w:rsidP="00795A52">
      <w:pPr>
        <w:pStyle w:val="ListParagraph"/>
        <w:spacing w:after="0" w:line="240" w:lineRule="auto"/>
        <w:rPr>
          <w:rFonts w:ascii="Avenir Next LT Pro" w:eastAsia="Calibri" w:hAnsi="Avenir Next LT Pro" w:cs="Times New Roman"/>
          <w:color w:val="223266" w:themeColor="accent3"/>
        </w:rPr>
      </w:pPr>
    </w:p>
    <w:p w14:paraId="4E8C30E9" w14:textId="4FF0CCD3" w:rsidR="002C06F8" w:rsidRPr="00DE1AD5" w:rsidRDefault="002C06F8" w:rsidP="002C06F8">
      <w:pPr>
        <w:keepNext/>
        <w:keepLines/>
        <w:spacing w:after="0" w:line="240" w:lineRule="auto"/>
        <w:outlineLvl w:val="0"/>
        <w:rPr>
          <w:rFonts w:ascii="Avenir Next LT Pro" w:eastAsia="Times New Roman" w:hAnsi="Avenir Next LT Pro" w:cs="Arial"/>
          <w:color w:val="1064A2" w:themeColor="accent1"/>
          <w:sz w:val="28"/>
          <w:szCs w:val="28"/>
          <w:lang w:eastAsia="en-GB"/>
        </w:rPr>
      </w:pPr>
      <w:r w:rsidRPr="00DE1AD5">
        <w:rPr>
          <w:rFonts w:ascii="Avenir Next LT Pro" w:eastAsia="Calibri" w:hAnsi="Avenir Next LT Pro" w:cs="Times New Roman"/>
          <w:color w:val="1064A2" w:themeColor="accent1"/>
          <w:sz w:val="28"/>
          <w:szCs w:val="28"/>
        </w:rPr>
        <w:t>2.5</w:t>
      </w:r>
      <w:r w:rsidR="00873F6F" w:rsidRPr="00DE1AD5">
        <w:rPr>
          <w:rFonts w:ascii="Avenir Next LT Pro" w:eastAsia="Calibri" w:hAnsi="Avenir Next LT Pro" w:cs="Times New Roman"/>
          <w:color w:val="1064A2" w:themeColor="accent1"/>
          <w:sz w:val="28"/>
          <w:szCs w:val="28"/>
        </w:rPr>
        <w:tab/>
      </w:r>
      <w:r w:rsidRPr="00DE1AD5">
        <w:rPr>
          <w:rFonts w:ascii="Avenir Next LT Pro" w:eastAsia="Times New Roman" w:hAnsi="Avenir Next LT Pro" w:cs="Arial"/>
          <w:color w:val="1064A2" w:themeColor="accent1"/>
          <w:sz w:val="28"/>
          <w:szCs w:val="28"/>
          <w:lang w:eastAsia="en-GB"/>
        </w:rPr>
        <w:t xml:space="preserve">Transition </w:t>
      </w:r>
    </w:p>
    <w:p w14:paraId="733D3634" w14:textId="77777777" w:rsidR="002C06F8" w:rsidRPr="00166C92" w:rsidRDefault="002C06F8" w:rsidP="002C06F8">
      <w:pPr>
        <w:spacing w:after="0" w:line="240" w:lineRule="auto"/>
        <w:rPr>
          <w:rFonts w:ascii="Avenir Next LT Pro" w:eastAsia="Calibri" w:hAnsi="Avenir Next LT Pro" w:cs="Arial"/>
          <w:color w:val="223266" w:themeColor="accent3"/>
        </w:rPr>
      </w:pPr>
    </w:p>
    <w:p w14:paraId="0E5567BF" w14:textId="0AACF50F" w:rsidR="002C06F8" w:rsidRPr="00166C92" w:rsidRDefault="002C06F8" w:rsidP="00873F6F">
      <w:pPr>
        <w:spacing w:after="0" w:line="240" w:lineRule="auto"/>
        <w:ind w:left="709" w:hanging="993"/>
        <w:jc w:val="both"/>
        <w:rPr>
          <w:rFonts w:ascii="Avenir Next LT Pro" w:hAnsi="Avenir Next LT Pro" w:cs="Arial"/>
          <w:color w:val="223266" w:themeColor="accent3"/>
        </w:rPr>
      </w:pPr>
      <w:r w:rsidRPr="6EFB5DF3">
        <w:rPr>
          <w:rFonts w:ascii="Avenir Next LT Pro" w:eastAsia="Century Gothic" w:hAnsi="Avenir Next LT Pro" w:cs="Arial"/>
          <w:color w:val="223266" w:themeColor="accent3"/>
          <w:lang w:eastAsia="en-GB" w:bidi="en-GB"/>
        </w:rPr>
        <w:t>2.2.</w:t>
      </w:r>
      <w:r w:rsidR="00057C58" w:rsidRPr="6EFB5DF3">
        <w:rPr>
          <w:rFonts w:ascii="Avenir Next LT Pro" w:eastAsia="Century Gothic" w:hAnsi="Avenir Next LT Pro" w:cs="Arial"/>
          <w:color w:val="223266" w:themeColor="accent3"/>
          <w:lang w:eastAsia="en-GB" w:bidi="en-GB"/>
        </w:rPr>
        <w:t>5</w:t>
      </w:r>
      <w:r w:rsidRPr="6EFB5DF3">
        <w:rPr>
          <w:rFonts w:ascii="Avenir Next LT Pro" w:eastAsia="Century Gothic" w:hAnsi="Avenir Next LT Pro" w:cs="Arial"/>
          <w:color w:val="223266" w:themeColor="accent3"/>
          <w:lang w:eastAsia="en-GB" w:bidi="en-GB"/>
        </w:rPr>
        <w:t>.1</w:t>
      </w:r>
      <w:r>
        <w:tab/>
      </w:r>
      <w:r w:rsidR="00553FBC" w:rsidRPr="6EFB5DF3">
        <w:rPr>
          <w:rFonts w:ascii="Avenir Next LT Pro" w:eastAsia="Century Gothic" w:hAnsi="Avenir Next LT Pro" w:cs="Arial"/>
          <w:color w:val="223266" w:themeColor="accent3"/>
          <w:lang w:eastAsia="en-GB" w:bidi="en-GB"/>
        </w:rPr>
        <w:t>A</w:t>
      </w:r>
      <w:r w:rsidR="00553FBC" w:rsidRPr="6EFB5DF3">
        <w:rPr>
          <w:rFonts w:ascii="Avenir Next LT Pro" w:hAnsi="Avenir Next LT Pro" w:cs="Arial"/>
          <w:color w:val="223266" w:themeColor="accent3"/>
        </w:rPr>
        <w:t xml:space="preserve"> structured induction process will be provided </w:t>
      </w:r>
      <w:r w:rsidR="00553FBC" w:rsidRPr="6EFB5DF3">
        <w:rPr>
          <w:rFonts w:ascii="Avenir Next LT Pro" w:eastAsia="Century Gothic" w:hAnsi="Avenir Next LT Pro" w:cs="Arial"/>
          <w:color w:val="223266" w:themeColor="accent3"/>
          <w:lang w:eastAsia="en-GB" w:bidi="en-GB"/>
        </w:rPr>
        <w:t>t</w:t>
      </w:r>
      <w:r w:rsidR="00057C58" w:rsidRPr="6EFB5DF3">
        <w:rPr>
          <w:rFonts w:ascii="Avenir Next LT Pro" w:eastAsia="Century Gothic" w:hAnsi="Avenir Next LT Pro" w:cs="Arial"/>
          <w:color w:val="223266" w:themeColor="accent3"/>
          <w:lang w:eastAsia="en-GB" w:bidi="en-GB"/>
        </w:rPr>
        <w:t xml:space="preserve">o </w:t>
      </w:r>
      <w:r w:rsidR="00553FBC" w:rsidRPr="6EFB5DF3">
        <w:rPr>
          <w:rFonts w:ascii="Avenir Next LT Pro" w:eastAsia="Century Gothic" w:hAnsi="Avenir Next LT Pro" w:cs="Arial"/>
          <w:color w:val="223266" w:themeColor="accent3"/>
          <w:lang w:eastAsia="en-GB" w:bidi="en-GB"/>
        </w:rPr>
        <w:t>all children and young people</w:t>
      </w:r>
      <w:r w:rsidR="00057C58" w:rsidRPr="6EFB5DF3">
        <w:rPr>
          <w:rFonts w:ascii="Avenir Next LT Pro" w:eastAsia="Century Gothic" w:hAnsi="Avenir Next LT Pro" w:cs="Arial"/>
          <w:color w:val="223266" w:themeColor="accent3"/>
          <w:lang w:eastAsia="en-GB" w:bidi="en-GB"/>
        </w:rPr>
        <w:t xml:space="preserve"> </w:t>
      </w:r>
      <w:r w:rsidR="00553FBC" w:rsidRPr="6EFB5DF3">
        <w:rPr>
          <w:rFonts w:ascii="Avenir Next LT Pro" w:eastAsia="Century Gothic" w:hAnsi="Avenir Next LT Pro" w:cs="Arial"/>
          <w:color w:val="223266" w:themeColor="accent3"/>
          <w:lang w:eastAsia="en-GB" w:bidi="en-GB"/>
        </w:rPr>
        <w:t xml:space="preserve">starting at the </w:t>
      </w:r>
      <w:r w:rsidR="00960DFD">
        <w:rPr>
          <w:rFonts w:ascii="Avenir Next LT Pro" w:eastAsia="Century Gothic" w:hAnsi="Avenir Next LT Pro" w:cs="Arial"/>
          <w:color w:val="223266" w:themeColor="accent3"/>
          <w:lang w:eastAsia="en-GB" w:bidi="en-GB"/>
        </w:rPr>
        <w:t>S</w:t>
      </w:r>
      <w:r w:rsidR="00553FBC" w:rsidRPr="6EFB5DF3">
        <w:rPr>
          <w:rFonts w:ascii="Avenir Next LT Pro" w:eastAsia="Century Gothic" w:hAnsi="Avenir Next LT Pro" w:cs="Arial"/>
          <w:color w:val="223266" w:themeColor="accent3"/>
          <w:lang w:eastAsia="en-GB" w:bidi="en-GB"/>
        </w:rPr>
        <w:t xml:space="preserve">ERB to </w:t>
      </w:r>
      <w:r w:rsidR="003873A1" w:rsidRPr="6EFB5DF3">
        <w:rPr>
          <w:rFonts w:ascii="Avenir Next LT Pro" w:eastAsia="Century Gothic" w:hAnsi="Avenir Next LT Pro" w:cs="Arial"/>
          <w:color w:val="223266" w:themeColor="accent3"/>
          <w:lang w:eastAsia="en-GB" w:bidi="en-GB"/>
        </w:rPr>
        <w:t>provide the support required for a positive</w:t>
      </w:r>
      <w:r w:rsidR="00057C58" w:rsidRPr="6EFB5DF3">
        <w:rPr>
          <w:rFonts w:ascii="Avenir Next LT Pro" w:eastAsia="Century Gothic" w:hAnsi="Avenir Next LT Pro" w:cs="Arial"/>
          <w:color w:val="223266" w:themeColor="accent3"/>
          <w:lang w:eastAsia="en-GB" w:bidi="en-GB"/>
        </w:rPr>
        <w:t xml:space="preserve"> transition</w:t>
      </w:r>
      <w:r w:rsidR="003873A1" w:rsidRPr="6EFB5DF3">
        <w:rPr>
          <w:rFonts w:ascii="Avenir Next LT Pro" w:eastAsia="Century Gothic" w:hAnsi="Avenir Next LT Pro" w:cs="Arial"/>
          <w:color w:val="223266" w:themeColor="accent3"/>
          <w:lang w:eastAsia="en-GB" w:bidi="en-GB"/>
        </w:rPr>
        <w:t xml:space="preserve"> to the setting.</w:t>
      </w:r>
      <w:r w:rsidR="00057C58" w:rsidRPr="6EFB5DF3">
        <w:rPr>
          <w:rFonts w:ascii="Avenir Next LT Pro" w:hAnsi="Avenir Next LT Pro" w:cs="Arial"/>
          <w:color w:val="223266" w:themeColor="accent3"/>
        </w:rPr>
        <w:t xml:space="preserve"> This </w:t>
      </w:r>
      <w:r w:rsidRPr="6EFB5DF3">
        <w:rPr>
          <w:rFonts w:ascii="Avenir Next LT Pro" w:hAnsi="Avenir Next LT Pro" w:cs="Arial"/>
          <w:color w:val="223266" w:themeColor="accent3"/>
        </w:rPr>
        <w:t>will include all parties involved in supporting the child or young person (i.e. the child</w:t>
      </w:r>
      <w:r w:rsidR="003B7B45">
        <w:rPr>
          <w:rFonts w:ascii="Avenir Next LT Pro" w:hAnsi="Avenir Next LT Pro" w:cs="Arial"/>
          <w:color w:val="223266" w:themeColor="accent3"/>
        </w:rPr>
        <w:t xml:space="preserve"> or </w:t>
      </w:r>
      <w:r w:rsidRPr="6EFB5DF3">
        <w:rPr>
          <w:rFonts w:ascii="Avenir Next LT Pro" w:hAnsi="Avenir Next LT Pro" w:cs="Arial"/>
          <w:color w:val="223266" w:themeColor="accent3"/>
        </w:rPr>
        <w:t>young person, parents</w:t>
      </w:r>
      <w:r w:rsidR="00320699">
        <w:rPr>
          <w:rFonts w:ascii="Avenir Next LT Pro" w:hAnsi="Avenir Next LT Pro" w:cs="Arial"/>
          <w:color w:val="223266" w:themeColor="accent3"/>
        </w:rPr>
        <w:t xml:space="preserve"> or </w:t>
      </w:r>
      <w:r w:rsidRPr="6EFB5DF3">
        <w:rPr>
          <w:rFonts w:ascii="Avenir Next LT Pro" w:hAnsi="Avenir Next LT Pro" w:cs="Arial"/>
          <w:color w:val="223266" w:themeColor="accent3"/>
        </w:rPr>
        <w:t xml:space="preserve">carers, the current and new educational setting, </w:t>
      </w:r>
      <w:r w:rsidR="00960DFD">
        <w:rPr>
          <w:rFonts w:ascii="Avenir Next LT Pro" w:hAnsi="Avenir Next LT Pro" w:cs="Arial"/>
          <w:color w:val="223266" w:themeColor="accent3"/>
        </w:rPr>
        <w:t>S</w:t>
      </w:r>
      <w:r w:rsidRPr="6EFB5DF3">
        <w:rPr>
          <w:rFonts w:ascii="Avenir Next LT Pro" w:hAnsi="Avenir Next LT Pro" w:cs="Arial"/>
          <w:color w:val="223266" w:themeColor="accent3"/>
        </w:rPr>
        <w:t>ERB staff</w:t>
      </w:r>
      <w:r w:rsidR="00090389">
        <w:rPr>
          <w:rFonts w:ascii="Avenir Next LT Pro" w:hAnsi="Avenir Next LT Pro" w:cs="Arial"/>
          <w:color w:val="223266" w:themeColor="accent3"/>
        </w:rPr>
        <w:t>, specialist vision</w:t>
      </w:r>
      <w:r w:rsidR="009A70B0">
        <w:rPr>
          <w:rFonts w:ascii="Avenir Next LT Pro" w:hAnsi="Avenir Next LT Pro" w:cs="Arial"/>
          <w:color w:val="223266" w:themeColor="accent3"/>
        </w:rPr>
        <w:t>/hearing staff</w:t>
      </w:r>
      <w:r w:rsidRPr="6EFB5DF3">
        <w:rPr>
          <w:rFonts w:ascii="Avenir Next LT Pro" w:hAnsi="Avenir Next LT Pro" w:cs="Arial"/>
          <w:color w:val="223266" w:themeColor="accent3"/>
        </w:rPr>
        <w:t xml:space="preserve"> and </w:t>
      </w:r>
      <w:r w:rsidR="00AD509C" w:rsidRPr="6EFB5DF3">
        <w:rPr>
          <w:rFonts w:ascii="Avenir Next LT Pro" w:hAnsi="Avenir Next LT Pro" w:cs="Arial"/>
          <w:color w:val="223266" w:themeColor="accent3"/>
        </w:rPr>
        <w:t xml:space="preserve">all </w:t>
      </w:r>
      <w:r w:rsidRPr="6EFB5DF3">
        <w:rPr>
          <w:rFonts w:ascii="Avenir Next LT Pro" w:hAnsi="Avenir Next LT Pro" w:cs="Arial"/>
          <w:color w:val="223266" w:themeColor="accent3"/>
        </w:rPr>
        <w:t xml:space="preserve">other professionals involved). </w:t>
      </w:r>
    </w:p>
    <w:p w14:paraId="7D79D1CA" w14:textId="723D82EF" w:rsidR="00BD171A" w:rsidRDefault="00BD171A">
      <w:pPr>
        <w:rPr>
          <w:rFonts w:ascii="Avenir Next LT Pro" w:hAnsi="Avenir Next LT Pro" w:cs="Arial"/>
          <w:color w:val="223266" w:themeColor="accent3"/>
        </w:rPr>
      </w:pPr>
      <w:r>
        <w:rPr>
          <w:rFonts w:ascii="Avenir Next LT Pro" w:hAnsi="Avenir Next LT Pro" w:cs="Arial"/>
          <w:color w:val="223266" w:themeColor="accent3"/>
        </w:rPr>
        <w:br w:type="page"/>
      </w:r>
    </w:p>
    <w:p w14:paraId="3CD4FC44" w14:textId="77777777" w:rsidR="002C06F8" w:rsidRPr="00166C92" w:rsidRDefault="002C06F8" w:rsidP="002C06F8">
      <w:pPr>
        <w:spacing w:after="0" w:line="240" w:lineRule="auto"/>
        <w:jc w:val="both"/>
        <w:rPr>
          <w:rFonts w:ascii="Avenir Next LT Pro" w:hAnsi="Avenir Next LT Pro" w:cs="Arial"/>
          <w:color w:val="223266" w:themeColor="accent3"/>
        </w:rPr>
      </w:pPr>
    </w:p>
    <w:p w14:paraId="4572368E" w14:textId="3F99152A" w:rsidR="002C06F8" w:rsidRPr="00166C92" w:rsidRDefault="002C06F8" w:rsidP="002326C8">
      <w:pPr>
        <w:spacing w:after="0" w:line="240" w:lineRule="auto"/>
        <w:ind w:left="709" w:hanging="993"/>
        <w:jc w:val="both"/>
        <w:rPr>
          <w:rFonts w:ascii="Avenir Next LT Pro" w:hAnsi="Avenir Next LT Pro" w:cs="Arial"/>
          <w:color w:val="223266" w:themeColor="accent3"/>
        </w:rPr>
      </w:pPr>
      <w:r w:rsidRPr="6EFB5DF3">
        <w:rPr>
          <w:rFonts w:ascii="Avenir Next LT Pro" w:eastAsia="Century Gothic" w:hAnsi="Avenir Next LT Pro" w:cs="Arial"/>
          <w:color w:val="223266" w:themeColor="accent3"/>
          <w:lang w:eastAsia="en-GB" w:bidi="en-GB"/>
        </w:rPr>
        <w:t>2.2.</w:t>
      </w:r>
      <w:r w:rsidR="00057C58" w:rsidRPr="6EFB5DF3">
        <w:rPr>
          <w:rFonts w:ascii="Avenir Next LT Pro" w:eastAsia="Century Gothic" w:hAnsi="Avenir Next LT Pro" w:cs="Arial"/>
          <w:color w:val="223266" w:themeColor="accent3"/>
          <w:lang w:eastAsia="en-GB" w:bidi="en-GB"/>
        </w:rPr>
        <w:t>5</w:t>
      </w:r>
      <w:r w:rsidRPr="6EFB5DF3">
        <w:rPr>
          <w:rFonts w:ascii="Avenir Next LT Pro" w:eastAsia="Century Gothic" w:hAnsi="Avenir Next LT Pro" w:cs="Arial"/>
          <w:color w:val="223266" w:themeColor="accent3"/>
          <w:lang w:eastAsia="en-GB" w:bidi="en-GB"/>
        </w:rPr>
        <w:t>.2</w:t>
      </w:r>
      <w:r>
        <w:tab/>
      </w:r>
      <w:r w:rsidRPr="6EFB5DF3">
        <w:rPr>
          <w:rFonts w:ascii="Avenir Next LT Pro" w:hAnsi="Avenir Next LT Pro" w:cs="Arial"/>
          <w:color w:val="223266" w:themeColor="accent3"/>
        </w:rPr>
        <w:t>This induction will include</w:t>
      </w:r>
      <w:r w:rsidR="00933614" w:rsidRPr="6EFB5DF3">
        <w:rPr>
          <w:rFonts w:ascii="Avenir Next LT Pro" w:hAnsi="Avenir Next LT Pro" w:cs="Arial"/>
          <w:color w:val="223266" w:themeColor="accent3"/>
        </w:rPr>
        <w:t xml:space="preserve"> an initial meeting with the parents</w:t>
      </w:r>
      <w:r w:rsidR="00B93BE2">
        <w:rPr>
          <w:rFonts w:ascii="Avenir Next LT Pro" w:hAnsi="Avenir Next LT Pro" w:cs="Arial"/>
          <w:color w:val="223266" w:themeColor="accent3"/>
        </w:rPr>
        <w:t xml:space="preserve"> </w:t>
      </w:r>
      <w:r w:rsidR="003B7B45">
        <w:rPr>
          <w:rFonts w:ascii="Avenir Next LT Pro" w:hAnsi="Avenir Next LT Pro" w:cs="Arial"/>
          <w:color w:val="223266" w:themeColor="accent3"/>
        </w:rPr>
        <w:t>and</w:t>
      </w:r>
      <w:r w:rsidR="00B93BE2">
        <w:rPr>
          <w:rFonts w:ascii="Avenir Next LT Pro" w:hAnsi="Avenir Next LT Pro" w:cs="Arial"/>
          <w:color w:val="223266" w:themeColor="accent3"/>
        </w:rPr>
        <w:t xml:space="preserve"> </w:t>
      </w:r>
      <w:r w:rsidR="00933614" w:rsidRPr="6EFB5DF3">
        <w:rPr>
          <w:rFonts w:ascii="Avenir Next LT Pro" w:hAnsi="Avenir Next LT Pro" w:cs="Arial"/>
          <w:color w:val="223266" w:themeColor="accent3"/>
        </w:rPr>
        <w:t>carers and child or young person to</w:t>
      </w:r>
      <w:r w:rsidRPr="6EFB5DF3">
        <w:rPr>
          <w:rFonts w:ascii="Avenir Next LT Pro" w:hAnsi="Avenir Next LT Pro" w:cs="Arial"/>
          <w:color w:val="223266" w:themeColor="accent3"/>
        </w:rPr>
        <w:t xml:space="preserve">: </w:t>
      </w:r>
    </w:p>
    <w:p w14:paraId="2C54EEDB" w14:textId="13F01393" w:rsidR="002C06F8" w:rsidRPr="00166C92" w:rsidRDefault="002C06F8" w:rsidP="6EFB5DF3">
      <w:pPr>
        <w:spacing w:after="0" w:line="240" w:lineRule="auto"/>
        <w:ind w:left="720"/>
        <w:jc w:val="both"/>
        <w:rPr>
          <w:rFonts w:ascii="Avenir Next LT Pro" w:hAnsi="Avenir Next LT Pro" w:cs="Arial"/>
          <w:color w:val="223266" w:themeColor="accent3"/>
        </w:rPr>
      </w:pPr>
    </w:p>
    <w:p w14:paraId="515C0347" w14:textId="4847E1CC" w:rsidR="002C06F8" w:rsidRPr="00166C92" w:rsidRDefault="38496C8D"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u</w:t>
      </w:r>
      <w:r w:rsidR="002C06F8" w:rsidRPr="6EFB5DF3">
        <w:rPr>
          <w:rFonts w:ascii="Avenir Next LT Pro" w:hAnsi="Avenir Next LT Pro" w:cs="Arial"/>
          <w:color w:val="223266" w:themeColor="accent3"/>
        </w:rPr>
        <w:t xml:space="preserve">nderstand the needs of the child/young person </w:t>
      </w:r>
    </w:p>
    <w:p w14:paraId="51F68BB7" w14:textId="099C4E08" w:rsidR="002C06F8" w:rsidRPr="00166C92" w:rsidRDefault="4F9E0640"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d</w:t>
      </w:r>
      <w:r w:rsidR="002C06F8" w:rsidRPr="6EFB5DF3">
        <w:rPr>
          <w:rFonts w:ascii="Avenir Next LT Pro" w:hAnsi="Avenir Next LT Pro" w:cs="Arial"/>
          <w:color w:val="223266" w:themeColor="accent3"/>
        </w:rPr>
        <w:t>iscuss the support and academic provision to be provided</w:t>
      </w:r>
    </w:p>
    <w:p w14:paraId="7BC8C656" w14:textId="15C3C726" w:rsidR="00E77EEC" w:rsidRDefault="0AF26DD6"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e</w:t>
      </w:r>
      <w:r w:rsidR="002C06F8" w:rsidRPr="6EFB5DF3">
        <w:rPr>
          <w:rFonts w:ascii="Avenir Next LT Pro" w:hAnsi="Avenir Next LT Pro" w:cs="Arial"/>
          <w:color w:val="223266" w:themeColor="accent3"/>
        </w:rPr>
        <w:t>nable the child or young person to familiarise themselves with the new school environment and meet classmates</w:t>
      </w:r>
    </w:p>
    <w:p w14:paraId="73C5C62D" w14:textId="6AAE5089" w:rsidR="47FCC90D" w:rsidRDefault="47FCC90D" w:rsidP="47FCC90D">
      <w:pPr>
        <w:pStyle w:val="ListParagraph"/>
        <w:spacing w:after="0" w:line="240" w:lineRule="auto"/>
        <w:ind w:left="1080"/>
        <w:jc w:val="both"/>
        <w:rPr>
          <w:rFonts w:ascii="Avenir Next LT Pro" w:hAnsi="Avenir Next LT Pro" w:cs="Arial"/>
          <w:color w:val="223266" w:themeColor="accent3"/>
        </w:rPr>
      </w:pPr>
    </w:p>
    <w:p w14:paraId="0F1474F1" w14:textId="60F03FB4" w:rsidR="00E77EEC" w:rsidRPr="00F52A71" w:rsidRDefault="00E77EEC" w:rsidP="47FCC90D">
      <w:pPr>
        <w:spacing w:after="0" w:line="240" w:lineRule="auto"/>
        <w:ind w:left="720"/>
        <w:jc w:val="both"/>
        <w:rPr>
          <w:rFonts w:ascii="Avenir Next LT Pro" w:hAnsi="Avenir Next LT Pro" w:cs="Arial"/>
          <w:color w:val="223266" w:themeColor="accent3"/>
        </w:rPr>
      </w:pPr>
      <w:r w:rsidRPr="6EFB5DF3">
        <w:rPr>
          <w:rFonts w:ascii="Avenir Next LT Pro" w:hAnsi="Avenir Next LT Pro" w:cs="Arial"/>
          <w:color w:val="223266" w:themeColor="accent3"/>
        </w:rPr>
        <w:t>In addition:</w:t>
      </w:r>
    </w:p>
    <w:p w14:paraId="084DA115" w14:textId="34A7FBEE" w:rsidR="002C06F8" w:rsidRPr="00166C92" w:rsidRDefault="00960DFD" w:rsidP="00933614">
      <w:pPr>
        <w:pStyle w:val="ListParagraph"/>
        <w:numPr>
          <w:ilvl w:val="0"/>
          <w:numId w:val="8"/>
        </w:numPr>
        <w:spacing w:after="0" w:line="240" w:lineRule="auto"/>
        <w:jc w:val="both"/>
        <w:rPr>
          <w:rFonts w:ascii="Avenir Next LT Pro" w:hAnsi="Avenir Next LT Pro" w:cs="Arial"/>
          <w:color w:val="223266" w:themeColor="accent3"/>
          <w:szCs w:val="24"/>
        </w:rPr>
      </w:pPr>
      <w:r>
        <w:rPr>
          <w:rFonts w:ascii="Avenir Next LT Pro" w:hAnsi="Avenir Next LT Pro" w:cs="Arial"/>
          <w:color w:val="223266" w:themeColor="accent3"/>
          <w:szCs w:val="24"/>
        </w:rPr>
        <w:t>S</w:t>
      </w:r>
      <w:r w:rsidR="002C06F8" w:rsidRPr="00166C92">
        <w:rPr>
          <w:rFonts w:ascii="Avenir Next LT Pro" w:hAnsi="Avenir Next LT Pro" w:cs="Arial"/>
          <w:color w:val="223266" w:themeColor="accent3"/>
          <w:szCs w:val="24"/>
        </w:rPr>
        <w:t xml:space="preserve">ERB professionals </w:t>
      </w:r>
      <w:r w:rsidR="0043243E" w:rsidRPr="00166C92">
        <w:rPr>
          <w:rFonts w:ascii="Avenir Next LT Pro" w:hAnsi="Avenir Next LT Pro" w:cs="Arial"/>
          <w:color w:val="223266" w:themeColor="accent3"/>
          <w:szCs w:val="24"/>
        </w:rPr>
        <w:t>may</w:t>
      </w:r>
      <w:r w:rsidR="002C06F8" w:rsidRPr="00166C92">
        <w:rPr>
          <w:rFonts w:ascii="Avenir Next LT Pro" w:hAnsi="Avenir Next LT Pro" w:cs="Arial"/>
          <w:color w:val="223266" w:themeColor="accent3"/>
          <w:szCs w:val="24"/>
        </w:rPr>
        <w:t xml:space="preserve"> visit the child or young person in their current </w:t>
      </w:r>
      <w:r w:rsidR="0043243E" w:rsidRPr="00166C92">
        <w:rPr>
          <w:rFonts w:ascii="Avenir Next LT Pro" w:hAnsi="Avenir Next LT Pro" w:cs="Arial"/>
          <w:color w:val="223266" w:themeColor="accent3"/>
          <w:szCs w:val="24"/>
        </w:rPr>
        <w:t xml:space="preserve">education </w:t>
      </w:r>
      <w:r w:rsidR="002C06F8" w:rsidRPr="00166C92">
        <w:rPr>
          <w:rFonts w:ascii="Avenir Next LT Pro" w:hAnsi="Avenir Next LT Pro" w:cs="Arial"/>
          <w:color w:val="223266" w:themeColor="accent3"/>
          <w:szCs w:val="24"/>
        </w:rPr>
        <w:t>setting to conduct observations, gather evidence of need</w:t>
      </w:r>
      <w:r w:rsidR="0043243E" w:rsidRPr="00166C92">
        <w:rPr>
          <w:rFonts w:ascii="Avenir Next LT Pro" w:hAnsi="Avenir Next LT Pro" w:cs="Arial"/>
          <w:color w:val="223266" w:themeColor="accent3"/>
          <w:szCs w:val="24"/>
        </w:rPr>
        <w:t xml:space="preserve"> and speak to </w:t>
      </w:r>
      <w:r w:rsidR="00057C58" w:rsidRPr="00166C92">
        <w:rPr>
          <w:rFonts w:ascii="Avenir Next LT Pro" w:hAnsi="Avenir Next LT Pro" w:cs="Arial"/>
          <w:color w:val="223266" w:themeColor="accent3"/>
          <w:szCs w:val="24"/>
        </w:rPr>
        <w:t xml:space="preserve">current </w:t>
      </w:r>
      <w:r w:rsidR="0043243E" w:rsidRPr="00166C92">
        <w:rPr>
          <w:rFonts w:ascii="Avenir Next LT Pro" w:hAnsi="Avenir Next LT Pro" w:cs="Arial"/>
          <w:color w:val="223266" w:themeColor="accent3"/>
          <w:szCs w:val="24"/>
        </w:rPr>
        <w:t>school staff</w:t>
      </w:r>
      <w:r w:rsidR="002C06F8" w:rsidRPr="00166C92">
        <w:rPr>
          <w:rFonts w:ascii="Avenir Next LT Pro" w:hAnsi="Avenir Next LT Pro" w:cs="Arial"/>
          <w:color w:val="223266" w:themeColor="accent3"/>
          <w:szCs w:val="24"/>
        </w:rPr>
        <w:t>.</w:t>
      </w:r>
    </w:p>
    <w:p w14:paraId="25296AC9" w14:textId="483C0E33" w:rsidR="0043243E" w:rsidRPr="00166C92" w:rsidRDefault="7AB87118"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v</w:t>
      </w:r>
      <w:r w:rsidR="002C06F8" w:rsidRPr="6EFB5DF3">
        <w:rPr>
          <w:rFonts w:ascii="Avenir Next LT Pro" w:hAnsi="Avenir Next LT Pro" w:cs="Arial"/>
          <w:color w:val="223266" w:themeColor="accent3"/>
        </w:rPr>
        <w:t>isits</w:t>
      </w:r>
      <w:r w:rsidR="00057C58" w:rsidRPr="6EFB5DF3">
        <w:rPr>
          <w:rFonts w:ascii="Avenir Next LT Pro" w:hAnsi="Avenir Next LT Pro" w:cs="Arial"/>
          <w:color w:val="223266" w:themeColor="accent3"/>
        </w:rPr>
        <w:t xml:space="preserve"> for the child/young person</w:t>
      </w:r>
      <w:r w:rsidR="002C06F8" w:rsidRPr="6EFB5DF3">
        <w:rPr>
          <w:rFonts w:ascii="Avenir Next LT Pro" w:hAnsi="Avenir Next LT Pro" w:cs="Arial"/>
          <w:color w:val="223266" w:themeColor="accent3"/>
        </w:rPr>
        <w:t xml:space="preserve"> </w:t>
      </w:r>
      <w:r w:rsidR="0043243E" w:rsidRPr="6EFB5DF3">
        <w:rPr>
          <w:rFonts w:ascii="Avenir Next LT Pro" w:hAnsi="Avenir Next LT Pro" w:cs="Arial"/>
          <w:color w:val="223266" w:themeColor="accent3"/>
        </w:rPr>
        <w:t xml:space="preserve">prior to the start of the placement at </w:t>
      </w:r>
      <w:r w:rsidR="00E77EEC" w:rsidRPr="6EFB5DF3">
        <w:rPr>
          <w:rFonts w:ascii="Avenir Next LT Pro" w:hAnsi="Avenir Next LT Pro" w:cs="Arial"/>
          <w:color w:val="223266" w:themeColor="accent3"/>
        </w:rPr>
        <w:t xml:space="preserve">the </w:t>
      </w:r>
      <w:r w:rsidR="00960DFD">
        <w:rPr>
          <w:rFonts w:ascii="Avenir Next LT Pro" w:hAnsi="Avenir Next LT Pro" w:cs="Arial"/>
          <w:color w:val="223266" w:themeColor="accent3"/>
        </w:rPr>
        <w:t>S</w:t>
      </w:r>
      <w:r w:rsidR="0043243E" w:rsidRPr="6EFB5DF3">
        <w:rPr>
          <w:rFonts w:ascii="Avenir Next LT Pro" w:hAnsi="Avenir Next LT Pro" w:cs="Arial"/>
          <w:color w:val="223266" w:themeColor="accent3"/>
        </w:rPr>
        <w:t>ERB may be arranged</w:t>
      </w:r>
      <w:r w:rsidR="00BC0B1F">
        <w:rPr>
          <w:rFonts w:ascii="Avenir Next LT Pro" w:hAnsi="Avenir Next LT Pro" w:cs="Arial"/>
          <w:color w:val="223266" w:themeColor="accent3"/>
        </w:rPr>
        <w:t>.</w:t>
      </w:r>
    </w:p>
    <w:p w14:paraId="40F277C9" w14:textId="77777777" w:rsidR="0043243E" w:rsidRPr="00166C92" w:rsidRDefault="0043243E" w:rsidP="0043243E">
      <w:pPr>
        <w:spacing w:after="0" w:line="240" w:lineRule="auto"/>
        <w:jc w:val="both"/>
        <w:rPr>
          <w:rFonts w:ascii="Avenir Next LT Pro" w:hAnsi="Avenir Next LT Pro" w:cs="Arial"/>
          <w:color w:val="223266" w:themeColor="accent3"/>
        </w:rPr>
      </w:pPr>
    </w:p>
    <w:p w14:paraId="1988596B" w14:textId="508EE220" w:rsidR="00303956" w:rsidRDefault="00057C58" w:rsidP="00B20426">
      <w:pPr>
        <w:spacing w:after="0" w:line="240" w:lineRule="auto"/>
        <w:ind w:left="709" w:hanging="993"/>
        <w:jc w:val="both"/>
        <w:rPr>
          <w:rFonts w:ascii="Avenir Next LT Pro" w:hAnsi="Avenir Next LT Pro" w:cs="Arial"/>
          <w:color w:val="223266" w:themeColor="accent3"/>
        </w:rPr>
      </w:pPr>
      <w:r w:rsidRPr="6EFB5DF3">
        <w:rPr>
          <w:rFonts w:ascii="Avenir Next LT Pro" w:hAnsi="Avenir Next LT Pro" w:cs="Arial"/>
          <w:color w:val="223266" w:themeColor="accent3"/>
        </w:rPr>
        <w:t>2.2.5.3</w:t>
      </w:r>
      <w:r w:rsidR="00B20426">
        <w:rPr>
          <w:rFonts w:ascii="Avenir Next LT Pro" w:hAnsi="Avenir Next LT Pro" w:cs="Arial"/>
          <w:color w:val="223266" w:themeColor="accent3"/>
        </w:rPr>
        <w:tab/>
      </w:r>
      <w:r w:rsidR="0043243E" w:rsidRPr="6EFB5DF3">
        <w:rPr>
          <w:rFonts w:ascii="Avenir Next LT Pro" w:hAnsi="Avenir Next LT Pro" w:cs="Arial"/>
          <w:color w:val="223266" w:themeColor="accent3"/>
        </w:rPr>
        <w:t xml:space="preserve">On leaving the </w:t>
      </w:r>
      <w:r w:rsidR="00960DFD">
        <w:rPr>
          <w:rFonts w:ascii="Avenir Next LT Pro" w:hAnsi="Avenir Next LT Pro" w:cs="Arial"/>
          <w:color w:val="223266" w:themeColor="accent3"/>
        </w:rPr>
        <w:t>S</w:t>
      </w:r>
      <w:r w:rsidR="0043243E" w:rsidRPr="6EFB5DF3">
        <w:rPr>
          <w:rFonts w:ascii="Avenir Next LT Pro" w:hAnsi="Avenir Next LT Pro" w:cs="Arial"/>
          <w:color w:val="223266" w:themeColor="accent3"/>
        </w:rPr>
        <w:t>ERB</w:t>
      </w:r>
      <w:r w:rsidR="005F0FF8" w:rsidRPr="6EFB5DF3">
        <w:rPr>
          <w:rFonts w:ascii="Avenir Next LT Pro" w:hAnsi="Avenir Next LT Pro" w:cs="Arial"/>
          <w:color w:val="223266" w:themeColor="accent3"/>
        </w:rPr>
        <w:t xml:space="preserve">, a structured support plan will be </w:t>
      </w:r>
      <w:r w:rsidR="00303956" w:rsidRPr="6EFB5DF3">
        <w:rPr>
          <w:rFonts w:ascii="Avenir Next LT Pro" w:hAnsi="Avenir Next LT Pro" w:cs="Arial"/>
          <w:color w:val="223266" w:themeColor="accent3"/>
        </w:rPr>
        <w:t xml:space="preserve">implemented to ensure a positive </w:t>
      </w:r>
      <w:r w:rsidRPr="6EFB5DF3">
        <w:rPr>
          <w:rFonts w:ascii="Avenir Next LT Pro" w:hAnsi="Avenir Next LT Pro" w:cs="Arial"/>
          <w:color w:val="223266" w:themeColor="accent3"/>
        </w:rPr>
        <w:t xml:space="preserve">exit transition </w:t>
      </w:r>
      <w:r w:rsidR="00303956" w:rsidRPr="6EFB5DF3">
        <w:rPr>
          <w:rFonts w:ascii="Avenir Next LT Pro" w:hAnsi="Avenir Next LT Pro" w:cs="Arial"/>
          <w:color w:val="223266" w:themeColor="accent3"/>
        </w:rPr>
        <w:t>is completed. This will include</w:t>
      </w:r>
      <w:r w:rsidR="00A10C16">
        <w:rPr>
          <w:rFonts w:ascii="Avenir Next LT Pro" w:hAnsi="Avenir Next LT Pro" w:cs="Arial"/>
          <w:color w:val="223266" w:themeColor="accent3"/>
        </w:rPr>
        <w:t>:</w:t>
      </w:r>
    </w:p>
    <w:p w14:paraId="6BC2B157" w14:textId="2DD9BFFA" w:rsidR="6EFB5DF3" w:rsidRDefault="6EFB5DF3" w:rsidP="00B20426">
      <w:pPr>
        <w:spacing w:after="0" w:line="240" w:lineRule="auto"/>
        <w:ind w:left="709"/>
        <w:jc w:val="both"/>
        <w:rPr>
          <w:rFonts w:ascii="Avenir Next LT Pro" w:hAnsi="Avenir Next LT Pro" w:cs="Arial"/>
          <w:color w:val="223266" w:themeColor="accent3"/>
        </w:rPr>
      </w:pPr>
    </w:p>
    <w:p w14:paraId="4FF11FF4" w14:textId="77777777" w:rsidR="00A10C16" w:rsidRDefault="0043243E" w:rsidP="00A10C16">
      <w:pPr>
        <w:pStyle w:val="ListParagraph"/>
        <w:numPr>
          <w:ilvl w:val="0"/>
          <w:numId w:val="30"/>
        </w:numPr>
        <w:spacing w:after="0" w:line="240" w:lineRule="auto"/>
        <w:ind w:left="1134"/>
        <w:jc w:val="both"/>
        <w:rPr>
          <w:rFonts w:ascii="Avenir Next LT Pro" w:hAnsi="Avenir Next LT Pro" w:cs="Arial"/>
          <w:color w:val="223266" w:themeColor="accent3"/>
        </w:rPr>
      </w:pPr>
      <w:r w:rsidRPr="6EFB5DF3">
        <w:rPr>
          <w:rFonts w:ascii="Avenir Next LT Pro" w:hAnsi="Avenir Next LT Pro" w:cs="Arial"/>
          <w:color w:val="223266" w:themeColor="accent3"/>
        </w:rPr>
        <w:t xml:space="preserve">visits </w:t>
      </w:r>
      <w:r w:rsidR="00057C58" w:rsidRPr="6EFB5DF3">
        <w:rPr>
          <w:rFonts w:ascii="Avenir Next LT Pro" w:hAnsi="Avenir Next LT Pro" w:cs="Arial"/>
          <w:color w:val="223266" w:themeColor="accent3"/>
        </w:rPr>
        <w:t xml:space="preserve">to the new education setting. </w:t>
      </w:r>
    </w:p>
    <w:p w14:paraId="30EA40E6" w14:textId="11279A76" w:rsidR="0043243E" w:rsidRPr="00F52A71" w:rsidRDefault="4C204D76" w:rsidP="00A10C16">
      <w:pPr>
        <w:pStyle w:val="ListParagraph"/>
        <w:numPr>
          <w:ilvl w:val="0"/>
          <w:numId w:val="30"/>
        </w:numPr>
        <w:spacing w:after="0" w:line="240" w:lineRule="auto"/>
        <w:ind w:left="1134"/>
        <w:jc w:val="both"/>
        <w:rPr>
          <w:rFonts w:ascii="Avenir Next LT Pro" w:hAnsi="Avenir Next LT Pro" w:cs="Arial"/>
          <w:color w:val="223266" w:themeColor="accent3"/>
        </w:rPr>
      </w:pPr>
      <w:r w:rsidRPr="00A10C16">
        <w:rPr>
          <w:rFonts w:ascii="Avenir Next LT Pro" w:hAnsi="Avenir Next LT Pro" w:cs="Arial"/>
          <w:color w:val="223266" w:themeColor="accent3"/>
        </w:rPr>
        <w:t>s</w:t>
      </w:r>
      <w:r w:rsidR="00057C58" w:rsidRPr="00A10C16">
        <w:rPr>
          <w:rFonts w:ascii="Avenir Next LT Pro" w:hAnsi="Avenir Next LT Pro" w:cs="Arial"/>
          <w:color w:val="223266" w:themeColor="accent3"/>
        </w:rPr>
        <w:t xml:space="preserve">taff from the new education setting will be invited to the </w:t>
      </w:r>
      <w:r w:rsidR="00960DFD">
        <w:rPr>
          <w:rFonts w:ascii="Avenir Next LT Pro" w:hAnsi="Avenir Next LT Pro" w:cs="Arial"/>
          <w:color w:val="223266" w:themeColor="accent3"/>
        </w:rPr>
        <w:t>S</w:t>
      </w:r>
      <w:r w:rsidR="00057C58" w:rsidRPr="00A10C16">
        <w:rPr>
          <w:rFonts w:ascii="Avenir Next LT Pro" w:hAnsi="Avenir Next LT Pro" w:cs="Arial"/>
          <w:color w:val="223266" w:themeColor="accent3"/>
        </w:rPr>
        <w:t xml:space="preserve">ERB to meet the child/young person and speak to </w:t>
      </w:r>
      <w:r w:rsidR="00960DFD">
        <w:rPr>
          <w:rFonts w:ascii="Avenir Next LT Pro" w:hAnsi="Avenir Next LT Pro" w:cs="Arial"/>
          <w:color w:val="223266" w:themeColor="accent3"/>
        </w:rPr>
        <w:t>S</w:t>
      </w:r>
      <w:r w:rsidR="00057C58" w:rsidRPr="00A10C16">
        <w:rPr>
          <w:rFonts w:ascii="Avenir Next LT Pro" w:hAnsi="Avenir Next LT Pro" w:cs="Arial"/>
          <w:color w:val="223266" w:themeColor="accent3"/>
        </w:rPr>
        <w:t>ERB staff.</w:t>
      </w:r>
    </w:p>
    <w:p w14:paraId="25C87A18" w14:textId="77777777" w:rsidR="00057C58" w:rsidRPr="00166C92" w:rsidRDefault="00057C58" w:rsidP="0043243E">
      <w:pPr>
        <w:spacing w:after="0" w:line="240" w:lineRule="auto"/>
        <w:jc w:val="both"/>
        <w:rPr>
          <w:rFonts w:ascii="Avenir Next LT Pro" w:hAnsi="Avenir Next LT Pro" w:cs="Arial"/>
          <w:color w:val="223266" w:themeColor="accent3"/>
          <w:highlight w:val="yellow"/>
        </w:rPr>
      </w:pPr>
    </w:p>
    <w:p w14:paraId="1700A996" w14:textId="0561C553" w:rsidR="0043243E" w:rsidRPr="008C386B" w:rsidRDefault="0043243E" w:rsidP="008C386B">
      <w:pPr>
        <w:pStyle w:val="ListParagraph"/>
        <w:keepNext/>
        <w:keepLines/>
        <w:numPr>
          <w:ilvl w:val="1"/>
          <w:numId w:val="40"/>
        </w:numPr>
        <w:spacing w:before="160" w:after="80"/>
        <w:jc w:val="both"/>
        <w:outlineLvl w:val="1"/>
        <w:rPr>
          <w:rFonts w:ascii="Avenir Next LT Pro" w:eastAsia="Times New Roman" w:hAnsi="Avenir Next LT Pro" w:cs="Times New Roman"/>
          <w:color w:val="2F5496"/>
          <w:sz w:val="32"/>
          <w:szCs w:val="32"/>
        </w:rPr>
      </w:pPr>
      <w:bookmarkStart w:id="5" w:name="_Toc146360028"/>
      <w:r w:rsidRPr="008C386B">
        <w:rPr>
          <w:rFonts w:ascii="Avenir Next LT Pro" w:eastAsia="Times New Roman" w:hAnsi="Avenir Next LT Pro" w:cs="Times New Roman"/>
          <w:color w:val="1064A2" w:themeColor="accent1"/>
          <w:sz w:val="28"/>
          <w:szCs w:val="28"/>
        </w:rPr>
        <w:t>Funding and Resources</w:t>
      </w:r>
    </w:p>
    <w:p w14:paraId="55D23C71" w14:textId="77777777" w:rsidR="008C386B" w:rsidRPr="008C386B" w:rsidRDefault="008C386B" w:rsidP="008C386B">
      <w:pPr>
        <w:pStyle w:val="ListParagraph"/>
        <w:keepNext/>
        <w:keepLines/>
        <w:spacing w:before="160" w:after="80"/>
        <w:ind w:left="540"/>
        <w:jc w:val="both"/>
        <w:outlineLvl w:val="1"/>
        <w:rPr>
          <w:rFonts w:ascii="Avenir Next LT Pro" w:eastAsia="Times New Roman" w:hAnsi="Avenir Next LT Pro" w:cs="Times New Roman"/>
          <w:color w:val="2F5496"/>
          <w:szCs w:val="24"/>
        </w:rPr>
      </w:pPr>
    </w:p>
    <w:p w14:paraId="62918916" w14:textId="547A4607" w:rsidR="008C386B" w:rsidRDefault="008C386B" w:rsidP="008C386B">
      <w:pPr>
        <w:pStyle w:val="ListParagraph"/>
        <w:numPr>
          <w:ilvl w:val="2"/>
          <w:numId w:val="40"/>
        </w:numPr>
        <w:jc w:val="both"/>
        <w:rPr>
          <w:rFonts w:ascii="Avenir Next LT Pro" w:eastAsia="Calibri" w:hAnsi="Avenir Next LT Pro" w:cs="Times New Roman"/>
          <w:color w:val="223266" w:themeColor="accent3"/>
        </w:rPr>
      </w:pPr>
      <w:r w:rsidRPr="008C386B">
        <w:rPr>
          <w:rFonts w:ascii="Avenir Next LT Pro" w:eastAsia="Calibri" w:hAnsi="Avenir Next LT Pro" w:cs="Times New Roman"/>
          <w:color w:val="223266" w:themeColor="accent3"/>
        </w:rPr>
        <w:t xml:space="preserve"> </w:t>
      </w:r>
      <w:r w:rsidR="0043243E" w:rsidRPr="008C386B">
        <w:rPr>
          <w:rFonts w:ascii="Avenir Next LT Pro" w:eastAsia="Calibri" w:hAnsi="Avenir Next LT Pro" w:cs="Times New Roman"/>
          <w:color w:val="223266" w:themeColor="accent3"/>
        </w:rPr>
        <w:t xml:space="preserve">Resource bases will have secure, ring-fenced funding to ensure sustainability and continuous improvement. Funding will be based on the current methodology for the funding of academy and maintained special schools (£10K </w:t>
      </w:r>
      <w:r w:rsidR="00057C58" w:rsidRPr="008C386B">
        <w:rPr>
          <w:rFonts w:ascii="Avenir Next LT Pro" w:eastAsia="Calibri" w:hAnsi="Avenir Next LT Pro" w:cs="Times New Roman"/>
          <w:color w:val="223266" w:themeColor="accent3"/>
        </w:rPr>
        <w:t xml:space="preserve">per </w:t>
      </w:r>
      <w:r w:rsidR="0043243E" w:rsidRPr="008C386B">
        <w:rPr>
          <w:rFonts w:ascii="Avenir Next LT Pro" w:eastAsia="Calibri" w:hAnsi="Avenir Next LT Pro" w:cs="Times New Roman"/>
          <w:color w:val="223266" w:themeColor="accent3"/>
        </w:rPr>
        <w:t xml:space="preserve">place funding supplemented through top up identified through the child or young person’s EHCP). </w:t>
      </w:r>
    </w:p>
    <w:p w14:paraId="2A8701B3" w14:textId="77777777" w:rsidR="008C386B" w:rsidRDefault="008C386B" w:rsidP="008C386B">
      <w:pPr>
        <w:pStyle w:val="ListParagraph"/>
        <w:jc w:val="both"/>
        <w:rPr>
          <w:rFonts w:ascii="Avenir Next LT Pro" w:eastAsia="Calibri" w:hAnsi="Avenir Next LT Pro" w:cs="Times New Roman"/>
          <w:color w:val="223266" w:themeColor="accent3"/>
        </w:rPr>
      </w:pPr>
    </w:p>
    <w:p w14:paraId="65A52E19" w14:textId="6F782C80" w:rsidR="008C386B" w:rsidRDefault="00960DFD" w:rsidP="008C386B">
      <w:pPr>
        <w:pStyle w:val="ListParagraph"/>
        <w:numPr>
          <w:ilvl w:val="2"/>
          <w:numId w:val="40"/>
        </w:numPr>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S</w:t>
      </w:r>
      <w:r w:rsidR="0043243E" w:rsidRPr="008C386B">
        <w:rPr>
          <w:rFonts w:ascii="Avenir Next LT Pro" w:eastAsia="Calibri" w:hAnsi="Avenir Next LT Pro" w:cs="Times New Roman"/>
          <w:color w:val="223266" w:themeColor="accent3"/>
        </w:rPr>
        <w:t xml:space="preserve">ERB funding will be used to make provision for </w:t>
      </w:r>
      <w:r>
        <w:rPr>
          <w:rFonts w:ascii="Avenir Next LT Pro" w:eastAsia="Calibri" w:hAnsi="Avenir Next LT Pro" w:cs="Times New Roman"/>
          <w:color w:val="223266" w:themeColor="accent3"/>
        </w:rPr>
        <w:t>S</w:t>
      </w:r>
      <w:r w:rsidR="0043243E" w:rsidRPr="008C386B">
        <w:rPr>
          <w:rFonts w:ascii="Avenir Next LT Pro" w:eastAsia="Calibri" w:hAnsi="Avenir Next LT Pro" w:cs="Times New Roman"/>
          <w:color w:val="223266" w:themeColor="accent3"/>
        </w:rPr>
        <w:t>ERB staffing,</w:t>
      </w:r>
      <w:r w:rsidR="00275ACB">
        <w:rPr>
          <w:rFonts w:ascii="Avenir Next LT Pro" w:eastAsia="Calibri" w:hAnsi="Avenir Next LT Pro" w:cs="Times New Roman"/>
          <w:color w:val="223266" w:themeColor="accent3"/>
        </w:rPr>
        <w:t xml:space="preserve"> specialis</w:t>
      </w:r>
      <w:r w:rsidR="00E63623">
        <w:rPr>
          <w:rFonts w:ascii="Avenir Next LT Pro" w:eastAsia="Calibri" w:hAnsi="Avenir Next LT Pro" w:cs="Times New Roman"/>
          <w:color w:val="223266" w:themeColor="accent3"/>
        </w:rPr>
        <w:t xml:space="preserve">t </w:t>
      </w:r>
      <w:r w:rsidR="008F1034">
        <w:rPr>
          <w:rFonts w:ascii="Avenir Next LT Pro" w:eastAsia="Calibri" w:hAnsi="Avenir Next LT Pro" w:cs="Times New Roman"/>
          <w:color w:val="223266" w:themeColor="accent3"/>
        </w:rPr>
        <w:t>staff e.g. Specialist Sensory</w:t>
      </w:r>
      <w:r w:rsidR="0064398F">
        <w:rPr>
          <w:rFonts w:ascii="Avenir Next LT Pro" w:eastAsia="Calibri" w:hAnsi="Avenir Next LT Pro" w:cs="Times New Roman"/>
          <w:color w:val="223266" w:themeColor="accent3"/>
        </w:rPr>
        <w:t xml:space="preserve"> </w:t>
      </w:r>
      <w:r w:rsidR="00E63623">
        <w:rPr>
          <w:rFonts w:ascii="Avenir Next LT Pro" w:eastAsia="Calibri" w:hAnsi="Avenir Next LT Pro" w:cs="Times New Roman"/>
          <w:color w:val="223266" w:themeColor="accent3"/>
        </w:rPr>
        <w:t>Teaching Assistan</w:t>
      </w:r>
      <w:r w:rsidR="00494F2A">
        <w:rPr>
          <w:rFonts w:ascii="Avenir Next LT Pro" w:eastAsia="Calibri" w:hAnsi="Avenir Next LT Pro" w:cs="Times New Roman"/>
          <w:color w:val="223266" w:themeColor="accent3"/>
        </w:rPr>
        <w:t>t</w:t>
      </w:r>
      <w:r w:rsidR="00593586">
        <w:rPr>
          <w:rFonts w:ascii="Avenir Next LT Pro" w:eastAsia="Calibri" w:hAnsi="Avenir Next LT Pro" w:cs="Times New Roman"/>
          <w:color w:val="223266" w:themeColor="accent3"/>
        </w:rPr>
        <w:t xml:space="preserve">, Communication </w:t>
      </w:r>
      <w:r w:rsidR="00E02E61">
        <w:rPr>
          <w:rFonts w:ascii="Avenir Next LT Pro" w:eastAsia="Calibri" w:hAnsi="Avenir Next LT Pro" w:cs="Times New Roman"/>
          <w:color w:val="223266" w:themeColor="accent3"/>
        </w:rPr>
        <w:t>Support Worker</w:t>
      </w:r>
      <w:r w:rsidR="00C3539C">
        <w:rPr>
          <w:rFonts w:ascii="Avenir Next LT Pro" w:eastAsia="Calibri" w:hAnsi="Avenir Next LT Pro" w:cs="Times New Roman"/>
          <w:color w:val="223266" w:themeColor="accent3"/>
        </w:rPr>
        <w:t>,</w:t>
      </w:r>
      <w:r w:rsidR="0043243E" w:rsidRPr="008C386B">
        <w:rPr>
          <w:rFonts w:ascii="Avenir Next LT Pro" w:eastAsia="Calibri" w:hAnsi="Avenir Next LT Pro" w:cs="Times New Roman"/>
          <w:color w:val="223266" w:themeColor="accent3"/>
        </w:rPr>
        <w:t xml:space="preserve"> specialist equipment, and professional development.</w:t>
      </w:r>
    </w:p>
    <w:p w14:paraId="0CE6675A" w14:textId="77777777" w:rsidR="008C386B" w:rsidRPr="008C386B" w:rsidRDefault="008C386B" w:rsidP="008C386B">
      <w:pPr>
        <w:pStyle w:val="ListParagraph"/>
        <w:rPr>
          <w:rFonts w:ascii="Avenir Next LT Pro" w:eastAsia="Calibri" w:hAnsi="Avenir Next LT Pro" w:cs="Times New Roman"/>
          <w:color w:val="223266" w:themeColor="accent3"/>
        </w:rPr>
      </w:pPr>
    </w:p>
    <w:p w14:paraId="263B739B" w14:textId="11C1B907" w:rsidR="0043243E" w:rsidRPr="0064398F" w:rsidRDefault="00EA216D" w:rsidP="0064398F">
      <w:pPr>
        <w:pStyle w:val="ListParagraph"/>
        <w:numPr>
          <w:ilvl w:val="2"/>
          <w:numId w:val="40"/>
        </w:numPr>
        <w:jc w:val="both"/>
        <w:rPr>
          <w:rFonts w:ascii="Avenir Next LT Pro" w:eastAsia="Calibri" w:hAnsi="Avenir Next LT Pro" w:cs="Times New Roman"/>
          <w:color w:val="223266" w:themeColor="accent3"/>
        </w:rPr>
      </w:pPr>
      <w:r w:rsidRPr="008C386B">
        <w:rPr>
          <w:rFonts w:ascii="Avenir Next LT Pro" w:eastAsia="Calibri" w:hAnsi="Avenir Next LT Pro" w:cs="Times New Roman"/>
          <w:color w:val="223266" w:themeColor="accent3"/>
        </w:rPr>
        <w:t xml:space="preserve">The mainstream school that the </w:t>
      </w:r>
      <w:r w:rsidR="00960DFD">
        <w:rPr>
          <w:rFonts w:ascii="Avenir Next LT Pro" w:eastAsia="Calibri" w:hAnsi="Avenir Next LT Pro" w:cs="Times New Roman"/>
          <w:color w:val="223266" w:themeColor="accent3"/>
        </w:rPr>
        <w:t>S</w:t>
      </w:r>
      <w:r w:rsidR="0043243E" w:rsidRPr="008C386B">
        <w:rPr>
          <w:rFonts w:ascii="Avenir Next LT Pro" w:eastAsia="Calibri" w:hAnsi="Avenir Next LT Pro" w:cs="Times New Roman"/>
          <w:color w:val="223266" w:themeColor="accent3"/>
        </w:rPr>
        <w:t xml:space="preserve">ERB </w:t>
      </w:r>
      <w:proofErr w:type="gramStart"/>
      <w:r w:rsidR="008A7EFC" w:rsidRPr="008C386B">
        <w:rPr>
          <w:rFonts w:ascii="Avenir Next LT Pro" w:eastAsia="Calibri" w:hAnsi="Avenir Next LT Pro" w:cs="Times New Roman"/>
          <w:color w:val="223266" w:themeColor="accent3"/>
        </w:rPr>
        <w:t>is located in</w:t>
      </w:r>
      <w:proofErr w:type="gramEnd"/>
      <w:r w:rsidR="02AFC63F" w:rsidRPr="008C386B">
        <w:rPr>
          <w:rFonts w:ascii="Avenir Next LT Pro" w:eastAsia="Calibri" w:hAnsi="Avenir Next LT Pro" w:cs="Times New Roman"/>
          <w:color w:val="223266" w:themeColor="accent3"/>
        </w:rPr>
        <w:t>,</w:t>
      </w:r>
      <w:r w:rsidRPr="008C386B">
        <w:rPr>
          <w:rFonts w:ascii="Avenir Next LT Pro" w:eastAsia="Calibri" w:hAnsi="Avenir Next LT Pro" w:cs="Times New Roman"/>
          <w:color w:val="223266" w:themeColor="accent3"/>
        </w:rPr>
        <w:t xml:space="preserve"> </w:t>
      </w:r>
      <w:r w:rsidR="0043243E" w:rsidRPr="008C386B">
        <w:rPr>
          <w:rFonts w:ascii="Avenir Next LT Pro" w:eastAsia="Calibri" w:hAnsi="Avenir Next LT Pro" w:cs="Times New Roman"/>
          <w:color w:val="223266" w:themeColor="accent3"/>
        </w:rPr>
        <w:t>should publish details of resource base funding and outcomes to demonstrate accountability.</w:t>
      </w:r>
    </w:p>
    <w:p w14:paraId="07BA127B" w14:textId="77777777" w:rsidR="0043243E" w:rsidRPr="00AC772A" w:rsidRDefault="0043243E" w:rsidP="6EFB5DF3">
      <w:pPr>
        <w:keepNext/>
        <w:keepLines/>
        <w:spacing w:after="0" w:line="240" w:lineRule="auto"/>
        <w:outlineLvl w:val="0"/>
        <w:rPr>
          <w:rFonts w:ascii="Avenir Next LT Pro" w:eastAsia="Times New Roman" w:hAnsi="Avenir Next LT Pro" w:cs="Times New Roman"/>
          <w:color w:val="1064A2" w:themeColor="accent1"/>
          <w:sz w:val="32"/>
          <w:szCs w:val="32"/>
        </w:rPr>
      </w:pPr>
      <w:r w:rsidRPr="00AC772A">
        <w:rPr>
          <w:rFonts w:ascii="Avenir Next LT Pro" w:eastAsiaTheme="minorEastAsia" w:hAnsi="Avenir Next LT Pro"/>
          <w:color w:val="1064A2" w:themeColor="accent1"/>
          <w:sz w:val="28"/>
          <w:szCs w:val="28"/>
        </w:rPr>
        <w:t>2.7</w:t>
      </w:r>
      <w:r w:rsidRPr="00AC772A">
        <w:rPr>
          <w:color w:val="1064A2" w:themeColor="accent1"/>
        </w:rPr>
        <w:tab/>
      </w:r>
      <w:r w:rsidRPr="00AC772A">
        <w:rPr>
          <w:rFonts w:ascii="Avenir Next LT Pro" w:eastAsiaTheme="minorEastAsia" w:hAnsi="Avenir Next LT Pro"/>
          <w:color w:val="1064A2" w:themeColor="accent1"/>
          <w:sz w:val="28"/>
          <w:szCs w:val="28"/>
        </w:rPr>
        <w:t>Transport</w:t>
      </w:r>
      <w:bookmarkEnd w:id="5"/>
      <w:r w:rsidRPr="00AC772A">
        <w:rPr>
          <w:rFonts w:ascii="Avenir Next LT Pro" w:eastAsiaTheme="minorEastAsia" w:hAnsi="Avenir Next LT Pro"/>
          <w:color w:val="1064A2" w:themeColor="accent1"/>
          <w:sz w:val="28"/>
          <w:szCs w:val="28"/>
        </w:rPr>
        <w:t xml:space="preserve"> </w:t>
      </w:r>
    </w:p>
    <w:p w14:paraId="762E6D1D" w14:textId="35BFE8FB" w:rsidR="6EFB5DF3" w:rsidRDefault="6EFB5DF3" w:rsidP="6EFB5DF3">
      <w:pPr>
        <w:keepNext/>
        <w:keepLines/>
        <w:spacing w:after="0" w:line="240" w:lineRule="auto"/>
        <w:outlineLvl w:val="0"/>
        <w:rPr>
          <w:rFonts w:ascii="Avenir Next LT Pro" w:eastAsia="Calibri" w:hAnsi="Avenir Next LT Pro" w:cs="Times New Roman"/>
          <w:color w:val="223266" w:themeColor="accent3"/>
        </w:rPr>
      </w:pPr>
    </w:p>
    <w:p w14:paraId="4B29ECD0" w14:textId="42ED7CA9" w:rsidR="004A0881" w:rsidRDefault="004A0881" w:rsidP="003915F5">
      <w:pPr>
        <w:keepNext/>
        <w:keepLines/>
        <w:ind w:left="851" w:hanging="709"/>
        <w:jc w:val="both"/>
        <w:rPr>
          <w:rFonts w:eastAsiaTheme="minorEastAsia"/>
          <w:color w:val="223266" w:themeColor="accent3"/>
          <w:lang w:eastAsia="en-GB"/>
        </w:rPr>
      </w:pPr>
      <w:r w:rsidRPr="004A0881">
        <w:rPr>
          <w:rFonts w:ascii="Avenir Next LT Pro" w:eastAsiaTheme="minorEastAsia" w:hAnsi="Avenir Next LT Pro"/>
          <w:color w:val="223266" w:themeColor="accent3"/>
          <w:lang w:eastAsia="en-GB"/>
        </w:rPr>
        <w:t xml:space="preserve">2.7.1  </w:t>
      </w:r>
      <w:r w:rsidR="6B680510" w:rsidRPr="004A0881">
        <w:rPr>
          <w:rFonts w:ascii="Avenir Next LT Pro" w:eastAsiaTheme="minorEastAsia" w:hAnsi="Avenir Next LT Pro"/>
          <w:color w:val="223266" w:themeColor="accent3"/>
          <w:lang w:eastAsia="en-GB"/>
        </w:rPr>
        <w:t xml:space="preserve">For </w:t>
      </w:r>
      <w:r w:rsidR="007B4FB5">
        <w:rPr>
          <w:rFonts w:ascii="Avenir Next LT Pro" w:eastAsiaTheme="minorEastAsia" w:hAnsi="Avenir Next LT Pro"/>
          <w:color w:val="223266" w:themeColor="accent3"/>
          <w:lang w:eastAsia="en-GB"/>
        </w:rPr>
        <w:t>children and young people</w:t>
      </w:r>
      <w:r w:rsidR="6B680510" w:rsidRPr="004A0881">
        <w:rPr>
          <w:rFonts w:ascii="Avenir Next LT Pro" w:eastAsiaTheme="minorEastAsia" w:hAnsi="Avenir Next LT Pro"/>
          <w:color w:val="223266" w:themeColor="accent3"/>
          <w:lang w:eastAsia="en-GB"/>
        </w:rPr>
        <w:t xml:space="preserve"> with an Education, Health and Care Plan (EHCP) Staffordshire will apply the </w:t>
      </w:r>
      <w:r w:rsidR="00C007B5" w:rsidRPr="004A0881">
        <w:rPr>
          <w:rFonts w:ascii="Avenir Next LT Pro" w:eastAsiaTheme="minorEastAsia" w:hAnsi="Avenir Next LT Pro"/>
          <w:color w:val="223266" w:themeColor="accent3"/>
          <w:lang w:eastAsia="en-GB"/>
        </w:rPr>
        <w:t xml:space="preserve">same </w:t>
      </w:r>
      <w:hyperlink r:id="rId15" w:tooltip="Under 16 Education travel policy" w:history="1">
        <w:r w:rsidR="00C007B5" w:rsidRPr="004A0881">
          <w:rPr>
            <w:rStyle w:val="Hyperlink"/>
            <w:rFonts w:ascii="Avenir Next LT Pro" w:hAnsi="Avenir Next LT Pro"/>
            <w:color w:val="0070C0"/>
          </w:rPr>
          <w:t>general eligibility criteria as other pupils</w:t>
        </w:r>
      </w:hyperlink>
      <w:r w:rsidR="00C007B5" w:rsidRPr="004A0881">
        <w:rPr>
          <w:rFonts w:eastAsiaTheme="minorEastAsia"/>
          <w:color w:val="223266" w:themeColor="accent3"/>
          <w:lang w:eastAsia="en-GB"/>
        </w:rPr>
        <w:t>.</w:t>
      </w:r>
      <w:r w:rsidR="008F49F6" w:rsidRPr="004A0881">
        <w:rPr>
          <w:rFonts w:eastAsiaTheme="minorEastAsia"/>
          <w:color w:val="223266" w:themeColor="accent3"/>
          <w:lang w:eastAsia="en-GB"/>
        </w:rPr>
        <w:t xml:space="preserve"> </w:t>
      </w:r>
      <w:r w:rsidR="00C007B5" w:rsidRPr="004A0881">
        <w:rPr>
          <w:rFonts w:ascii="Avenir Next LT Pro" w:eastAsiaTheme="minorEastAsia" w:hAnsi="Avenir Next LT Pro"/>
          <w:color w:val="223266" w:themeColor="accent3"/>
          <w:lang w:eastAsia="en-GB"/>
        </w:rPr>
        <w:t xml:space="preserve">Having </w:t>
      </w:r>
      <w:r w:rsidR="000D19DD" w:rsidRPr="004A0881">
        <w:rPr>
          <w:rFonts w:ascii="Avenir Next LT Pro" w:eastAsiaTheme="minorEastAsia" w:hAnsi="Avenir Next LT Pro"/>
          <w:color w:val="223266" w:themeColor="accent3"/>
          <w:lang w:eastAsia="en-GB"/>
        </w:rPr>
        <w:t>an EHCP or attending a special school or unit does not automatically result in the provision of free travel assistance.</w:t>
      </w:r>
      <w:r w:rsidR="000D19DD" w:rsidRPr="004A0881">
        <w:rPr>
          <w:rFonts w:eastAsiaTheme="minorEastAsia"/>
          <w:color w:val="223266" w:themeColor="accent3"/>
          <w:lang w:eastAsia="en-GB"/>
        </w:rPr>
        <w:t xml:space="preserve"> </w:t>
      </w:r>
    </w:p>
    <w:p w14:paraId="04A1A966" w14:textId="77777777" w:rsidR="003915F5" w:rsidRPr="003915F5" w:rsidRDefault="003915F5" w:rsidP="003915F5">
      <w:pPr>
        <w:keepNext/>
        <w:keepLines/>
        <w:spacing w:after="0" w:line="240" w:lineRule="auto"/>
        <w:jc w:val="both"/>
        <w:rPr>
          <w:rFonts w:eastAsiaTheme="minorEastAsia"/>
          <w:color w:val="223266" w:themeColor="accent3"/>
          <w:sz w:val="16"/>
          <w:szCs w:val="16"/>
          <w:lang w:eastAsia="en-GB"/>
        </w:rPr>
      </w:pPr>
    </w:p>
    <w:p w14:paraId="5DD62ED3" w14:textId="77777777" w:rsidR="00997259" w:rsidRDefault="00997259" w:rsidP="008C386B">
      <w:pPr>
        <w:pStyle w:val="ListParagraph"/>
        <w:numPr>
          <w:ilvl w:val="0"/>
          <w:numId w:val="40"/>
        </w:numPr>
        <w:ind w:left="709" w:hanging="709"/>
        <w:jc w:val="both"/>
        <w:rPr>
          <w:rFonts w:ascii="Avenir Next LT Pro" w:eastAsia="Calibri" w:hAnsi="Avenir Next LT Pro" w:cs="Calibri"/>
          <w:color w:val="1064A2" w:themeColor="accent1"/>
          <w:sz w:val="28"/>
          <w:szCs w:val="28"/>
        </w:rPr>
      </w:pPr>
      <w:r w:rsidRPr="00997259">
        <w:rPr>
          <w:rFonts w:ascii="Avenir Next LT Pro" w:eastAsia="Calibri" w:hAnsi="Avenir Next LT Pro" w:cs="Calibri"/>
          <w:color w:val="1064A2" w:themeColor="accent1"/>
          <w:sz w:val="28"/>
          <w:szCs w:val="28"/>
        </w:rPr>
        <w:t>Operational Service Requirements</w:t>
      </w:r>
    </w:p>
    <w:p w14:paraId="60675B59" w14:textId="77777777" w:rsidR="00C95D1C" w:rsidRPr="00C95D1C" w:rsidRDefault="00C95D1C" w:rsidP="00C95D1C">
      <w:pPr>
        <w:pStyle w:val="ListParagraph"/>
        <w:ind w:left="709"/>
        <w:jc w:val="both"/>
        <w:rPr>
          <w:rFonts w:ascii="Avenir Next LT Pro" w:eastAsia="Calibri" w:hAnsi="Avenir Next LT Pro" w:cs="Calibri"/>
          <w:color w:val="1064A2" w:themeColor="accent1"/>
          <w:szCs w:val="24"/>
        </w:rPr>
      </w:pPr>
    </w:p>
    <w:p w14:paraId="378CF787" w14:textId="7D6D171A" w:rsidR="0043243E" w:rsidRPr="001570B9" w:rsidRDefault="00C44E2F" w:rsidP="001570B9">
      <w:pPr>
        <w:pStyle w:val="ListParagraph"/>
        <w:numPr>
          <w:ilvl w:val="1"/>
          <w:numId w:val="11"/>
        </w:numPr>
        <w:jc w:val="both"/>
        <w:rPr>
          <w:rFonts w:ascii="Avenir Next LT Pro" w:eastAsia="Calibri" w:hAnsi="Avenir Next LT Pro" w:cs="Calibri"/>
          <w:sz w:val="28"/>
          <w:szCs w:val="28"/>
        </w:rPr>
      </w:pPr>
      <w:r w:rsidRPr="001570B9">
        <w:rPr>
          <w:rFonts w:ascii="Avenir Next LT Pro" w:eastAsia="Times New Roman" w:hAnsi="Avenir Next LT Pro" w:cs="Times New Roman"/>
          <w:color w:val="2F5496"/>
          <w:sz w:val="28"/>
          <w:szCs w:val="28"/>
        </w:rPr>
        <w:t xml:space="preserve">Staffing </w:t>
      </w:r>
    </w:p>
    <w:p w14:paraId="3600BD9A" w14:textId="77777777" w:rsidR="0043243E" w:rsidRPr="0043243E" w:rsidRDefault="0043243E" w:rsidP="0043243E">
      <w:pPr>
        <w:pStyle w:val="ListParagraph"/>
        <w:ind w:left="360"/>
        <w:jc w:val="both"/>
        <w:rPr>
          <w:rFonts w:ascii="Avenir Next LT Pro" w:eastAsia="Calibri" w:hAnsi="Avenir Next LT Pro" w:cs="Calibri"/>
        </w:rPr>
      </w:pPr>
    </w:p>
    <w:p w14:paraId="29D1E645" w14:textId="648412F8" w:rsidR="001570B9" w:rsidRPr="001570B9" w:rsidRDefault="00D16D75" w:rsidP="001570B9">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1570B9">
        <w:rPr>
          <w:rFonts w:ascii="Avenir Next LT Pro" w:eastAsiaTheme="minorEastAsia" w:hAnsi="Avenir Next LT Pro"/>
          <w:color w:val="223266" w:themeColor="accent3"/>
          <w:lang w:eastAsia="en-GB"/>
        </w:rPr>
        <w:t>All staff working</w:t>
      </w:r>
      <w:r w:rsidR="00C44E2F" w:rsidRPr="001570B9">
        <w:rPr>
          <w:rFonts w:ascii="Avenir Next LT Pro" w:eastAsiaTheme="minorEastAsia" w:hAnsi="Avenir Next LT Pro"/>
          <w:color w:val="223266" w:themeColor="accent3"/>
          <w:lang w:eastAsia="en-GB"/>
        </w:rPr>
        <w:t xml:space="preserve"> in the </w:t>
      </w:r>
      <w:r w:rsidR="001A3A89">
        <w:rPr>
          <w:rFonts w:ascii="Avenir Next LT Pro" w:eastAsiaTheme="minorEastAsia" w:hAnsi="Avenir Next LT Pro"/>
          <w:color w:val="223266" w:themeColor="accent3"/>
          <w:lang w:eastAsia="en-GB"/>
        </w:rPr>
        <w:t>S</w:t>
      </w:r>
      <w:r w:rsidRPr="001570B9">
        <w:rPr>
          <w:rFonts w:ascii="Avenir Next LT Pro" w:eastAsiaTheme="minorEastAsia" w:hAnsi="Avenir Next LT Pro"/>
          <w:color w:val="223266" w:themeColor="accent3"/>
          <w:lang w:eastAsia="en-GB"/>
        </w:rPr>
        <w:t xml:space="preserve">ERB </w:t>
      </w:r>
      <w:r w:rsidR="00C44E2F" w:rsidRPr="001570B9">
        <w:rPr>
          <w:rFonts w:ascii="Avenir Next LT Pro" w:eastAsiaTheme="minorEastAsia" w:hAnsi="Avenir Next LT Pro"/>
          <w:color w:val="223266" w:themeColor="accent3"/>
          <w:lang w:eastAsia="en-GB"/>
        </w:rPr>
        <w:t xml:space="preserve">learning environment will have the professional skills and, a deep understanding of and commitment to the inclusion of children and young people </w:t>
      </w:r>
      <w:r w:rsidR="00BA4401">
        <w:rPr>
          <w:rFonts w:ascii="Avenir Next LT Pro" w:eastAsiaTheme="minorEastAsia" w:hAnsi="Avenir Next LT Pro"/>
          <w:color w:val="223266" w:themeColor="accent3"/>
          <w:lang w:eastAsia="en-GB"/>
        </w:rPr>
        <w:t>with</w:t>
      </w:r>
      <w:r w:rsidR="00C44E2F" w:rsidRPr="001570B9">
        <w:rPr>
          <w:rFonts w:ascii="Avenir Next LT Pro" w:eastAsiaTheme="minorEastAsia" w:hAnsi="Avenir Next LT Pro"/>
          <w:color w:val="223266" w:themeColor="accent3"/>
          <w:lang w:eastAsia="en-GB"/>
        </w:rPr>
        <w:t xml:space="preserve"> </w:t>
      </w:r>
      <w:r w:rsidR="004D7ADB">
        <w:rPr>
          <w:rFonts w:ascii="Avenir Next LT Pro" w:eastAsiaTheme="minorEastAsia" w:hAnsi="Avenir Next LT Pro"/>
          <w:color w:val="223266" w:themeColor="accent3"/>
          <w:lang w:eastAsia="en-GB"/>
        </w:rPr>
        <w:t>sensory loss</w:t>
      </w:r>
      <w:r w:rsidR="00543C1F">
        <w:rPr>
          <w:rFonts w:ascii="Avenir Next LT Pro" w:eastAsiaTheme="minorEastAsia" w:hAnsi="Avenir Next LT Pro"/>
          <w:color w:val="223266" w:themeColor="accent3"/>
          <w:lang w:eastAsia="en-GB"/>
        </w:rPr>
        <w:t>,</w:t>
      </w:r>
      <w:r w:rsidR="6BF31493" w:rsidRPr="001570B9">
        <w:rPr>
          <w:rFonts w:ascii="Avenir Next LT Pro" w:eastAsiaTheme="minorEastAsia" w:hAnsi="Avenir Next LT Pro"/>
          <w:color w:val="223266" w:themeColor="accent3"/>
          <w:lang w:eastAsia="en-GB"/>
        </w:rPr>
        <w:t xml:space="preserve"> </w:t>
      </w:r>
      <w:r w:rsidR="00C84899" w:rsidRPr="001570B9">
        <w:rPr>
          <w:rFonts w:ascii="Avenir Next LT Pro" w:eastAsiaTheme="minorEastAsia" w:hAnsi="Avenir Next LT Pro"/>
          <w:color w:val="223266" w:themeColor="accent3"/>
          <w:lang w:eastAsia="en-GB"/>
        </w:rPr>
        <w:t>which will be demonstrated through their practice.</w:t>
      </w:r>
    </w:p>
    <w:p w14:paraId="471041B7" w14:textId="77777777" w:rsidR="001570B9" w:rsidRPr="001570B9" w:rsidRDefault="001570B9" w:rsidP="001570B9">
      <w:pPr>
        <w:pStyle w:val="ListParagraph"/>
        <w:spacing w:after="0" w:line="240" w:lineRule="auto"/>
        <w:jc w:val="both"/>
        <w:rPr>
          <w:rFonts w:ascii="Avenir Next LT Pro" w:eastAsia="Times New Roman" w:hAnsi="Avenir Next LT Pro" w:cs="Calibri"/>
          <w:color w:val="223266" w:themeColor="accent3"/>
          <w:lang w:eastAsia="en-GB"/>
        </w:rPr>
      </w:pPr>
    </w:p>
    <w:p w14:paraId="59E0BC27" w14:textId="77777777" w:rsidR="001E13AD" w:rsidRPr="001E13AD" w:rsidRDefault="00D16D75" w:rsidP="001E13AD">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1570B9">
        <w:rPr>
          <w:rFonts w:ascii="Avenir Next LT Pro" w:eastAsiaTheme="minorEastAsia" w:hAnsi="Avenir Next LT Pro"/>
          <w:color w:val="223266" w:themeColor="accent3"/>
          <w:lang w:eastAsia="en-GB"/>
        </w:rPr>
        <w:t>Staff will be trained in Relational and Restorative Practice and Attachment and Trauma informed approaches.</w:t>
      </w:r>
    </w:p>
    <w:p w14:paraId="17BBAEAE" w14:textId="77777777" w:rsidR="001E13AD" w:rsidRPr="00BD171A" w:rsidRDefault="001E13AD" w:rsidP="00BD171A">
      <w:pPr>
        <w:rPr>
          <w:rFonts w:cstheme="minorHAnsi"/>
          <w:highlight w:val="yellow"/>
        </w:rPr>
      </w:pPr>
    </w:p>
    <w:p w14:paraId="4D550082" w14:textId="18AB5A25" w:rsidR="001E13AD" w:rsidRPr="001E13AD" w:rsidRDefault="001E13AD" w:rsidP="001E13AD">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1E13AD">
        <w:rPr>
          <w:rFonts w:ascii="Avenir Next LT Pro" w:hAnsi="Avenir Next LT Pro" w:cstheme="minorHAnsi"/>
          <w:color w:val="223266" w:themeColor="accent3"/>
        </w:rPr>
        <w:t>Staff will be expected to hold qualifications in British Sign Language / Braille e.g. BSL level 2, Understanding of Vision Impairment Course (UVIC) / Partners in Learning Advanced Certificate / UEB Braille.</w:t>
      </w:r>
    </w:p>
    <w:p w14:paraId="6A9ABD17" w14:textId="77777777" w:rsidR="001E13AD" w:rsidRPr="001E13AD" w:rsidRDefault="001E13AD" w:rsidP="001E13AD">
      <w:pPr>
        <w:pStyle w:val="ListParagraph"/>
        <w:spacing w:after="0" w:line="240" w:lineRule="auto"/>
        <w:jc w:val="both"/>
        <w:rPr>
          <w:rFonts w:ascii="Avenir Next LT Pro" w:eastAsia="Times New Roman" w:hAnsi="Avenir Next LT Pro" w:cs="Calibri"/>
          <w:color w:val="223266" w:themeColor="accent3"/>
          <w:lang w:eastAsia="en-GB"/>
        </w:rPr>
      </w:pPr>
    </w:p>
    <w:p w14:paraId="368760B2" w14:textId="77777777" w:rsidR="0002674D" w:rsidRDefault="00C44E2F" w:rsidP="009C49D4">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A11EF1">
        <w:rPr>
          <w:rFonts w:ascii="Avenir Next LT Pro" w:eastAsiaTheme="minorEastAsia" w:hAnsi="Avenir Next LT Pro"/>
          <w:color w:val="223266" w:themeColor="accent3"/>
          <w:szCs w:val="24"/>
          <w:lang w:eastAsia="en-GB"/>
        </w:rPr>
        <w:t xml:space="preserve">The </w:t>
      </w:r>
      <w:r w:rsidR="001A3A89" w:rsidRPr="00A11EF1">
        <w:rPr>
          <w:rFonts w:ascii="Avenir Next LT Pro" w:eastAsiaTheme="minorEastAsia" w:hAnsi="Avenir Next LT Pro"/>
          <w:color w:val="223266" w:themeColor="accent3"/>
          <w:szCs w:val="24"/>
          <w:lang w:eastAsia="en-GB"/>
        </w:rPr>
        <w:t>S</w:t>
      </w:r>
      <w:r w:rsidRPr="00A11EF1">
        <w:rPr>
          <w:rFonts w:ascii="Avenir Next LT Pro" w:eastAsiaTheme="minorEastAsia" w:hAnsi="Avenir Next LT Pro"/>
          <w:color w:val="223266" w:themeColor="accent3"/>
          <w:szCs w:val="24"/>
          <w:lang w:eastAsia="en-GB"/>
        </w:rPr>
        <w:t>ERB will be led by a</w:t>
      </w:r>
      <w:r w:rsidRPr="00A11EF1">
        <w:rPr>
          <w:rFonts w:ascii="Avenir Next LT Pro" w:eastAsia="Times New Roman" w:hAnsi="Avenir Next LT Pro" w:cs="Calibri"/>
          <w:color w:val="223266" w:themeColor="accent3"/>
          <w:lang w:eastAsia="en-GB"/>
        </w:rPr>
        <w:t xml:space="preserve"> qualified teacher with additional qualifications/experience in </w:t>
      </w:r>
      <w:r w:rsidR="00B50350" w:rsidRPr="00A11EF1">
        <w:rPr>
          <w:rFonts w:ascii="Avenir Next LT Pro" w:eastAsia="Times New Roman" w:hAnsi="Avenir Next LT Pro" w:cstheme="minorHAnsi"/>
          <w:color w:val="223266" w:themeColor="accent3"/>
          <w:szCs w:val="24"/>
          <w:lang w:eastAsia="en-GB"/>
        </w:rPr>
        <w:t xml:space="preserve">in Sensory Loss (Deaf/Hearing or Vision Impairment) </w:t>
      </w:r>
      <w:r w:rsidRPr="00A11EF1">
        <w:rPr>
          <w:rFonts w:ascii="Avenir Next LT Pro" w:eastAsia="Times New Roman" w:hAnsi="Avenir Next LT Pro" w:cs="Calibri"/>
          <w:color w:val="223266" w:themeColor="accent3"/>
          <w:lang w:eastAsia="en-GB"/>
        </w:rPr>
        <w:t xml:space="preserve">who reports directly to the SENCo or headteacher of the mainstream school. </w:t>
      </w:r>
    </w:p>
    <w:p w14:paraId="029552F3" w14:textId="77777777" w:rsidR="0002674D" w:rsidRPr="0002674D" w:rsidRDefault="0002674D" w:rsidP="0002674D">
      <w:pPr>
        <w:pStyle w:val="ListParagraph"/>
        <w:rPr>
          <w:rFonts w:ascii="Avenir Next LT Pro" w:eastAsia="Times New Roman" w:hAnsi="Avenir Next LT Pro" w:cs="Calibri"/>
          <w:color w:val="223266" w:themeColor="accent3"/>
          <w:lang w:eastAsia="en-GB"/>
        </w:rPr>
      </w:pPr>
    </w:p>
    <w:p w14:paraId="0A91E92D" w14:textId="77777777" w:rsidR="00543188" w:rsidRPr="00543188" w:rsidRDefault="00543188" w:rsidP="00543188">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3C4AE9">
        <w:rPr>
          <w:rFonts w:ascii="Avenir Next LT Pro" w:eastAsia="Times New Roman" w:hAnsi="Avenir Next LT Pro" w:cstheme="minorHAnsi"/>
          <w:color w:val="223266" w:themeColor="accent3"/>
          <w:lang w:eastAsia="en-GB"/>
        </w:rPr>
        <w:t xml:space="preserve">The staffing in the resource will need to be flexible according to number of </w:t>
      </w:r>
      <w:r>
        <w:rPr>
          <w:rFonts w:ascii="Avenir Next LT Pro" w:eastAsia="Times New Roman" w:hAnsi="Avenir Next LT Pro" w:cstheme="minorHAnsi"/>
          <w:color w:val="223266" w:themeColor="accent3"/>
          <w:lang w:eastAsia="en-GB"/>
        </w:rPr>
        <w:t>children and young people</w:t>
      </w:r>
      <w:r w:rsidRPr="003C4AE9">
        <w:rPr>
          <w:rFonts w:ascii="Avenir Next LT Pro" w:eastAsia="Times New Roman" w:hAnsi="Avenir Next LT Pro" w:cstheme="minorHAnsi"/>
          <w:color w:val="223266" w:themeColor="accent3"/>
          <w:lang w:eastAsia="en-GB"/>
        </w:rPr>
        <w:t xml:space="preserve"> accessing</w:t>
      </w:r>
      <w:r>
        <w:rPr>
          <w:rFonts w:ascii="Avenir Next LT Pro" w:eastAsia="Times New Roman" w:hAnsi="Avenir Next LT Pro" w:cstheme="minorHAnsi"/>
          <w:color w:val="223266" w:themeColor="accent3"/>
          <w:lang w:eastAsia="en-GB"/>
        </w:rPr>
        <w:t xml:space="preserve"> the SERB</w:t>
      </w:r>
      <w:r w:rsidRPr="003C4AE9">
        <w:rPr>
          <w:rFonts w:ascii="Avenir Next LT Pro" w:eastAsia="Times New Roman" w:hAnsi="Avenir Next LT Pro" w:cstheme="minorHAnsi"/>
          <w:color w:val="223266" w:themeColor="accent3"/>
          <w:lang w:eastAsia="en-GB"/>
        </w:rPr>
        <w:t xml:space="preserve">. </w:t>
      </w:r>
    </w:p>
    <w:p w14:paraId="5B091852" w14:textId="77777777" w:rsidR="00543188" w:rsidRPr="00543188" w:rsidRDefault="00543188" w:rsidP="00543188">
      <w:pPr>
        <w:pStyle w:val="ListParagraph"/>
        <w:rPr>
          <w:rFonts w:ascii="Avenir Next LT Pro" w:eastAsia="Times New Roman" w:hAnsi="Avenir Next LT Pro" w:cs="Calibri"/>
          <w:color w:val="223266" w:themeColor="accent3"/>
          <w:lang w:eastAsia="en-GB"/>
        </w:rPr>
      </w:pPr>
    </w:p>
    <w:p w14:paraId="49A6D103" w14:textId="7F322EB6" w:rsidR="009C49D4" w:rsidRPr="00543188" w:rsidRDefault="00C44E2F" w:rsidP="00543188">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A11EF1">
        <w:rPr>
          <w:rFonts w:ascii="Avenir Next LT Pro" w:eastAsia="Times New Roman" w:hAnsi="Avenir Next LT Pro" w:cs="Calibri"/>
          <w:color w:val="223266" w:themeColor="accent3"/>
          <w:lang w:eastAsia="en-GB"/>
        </w:rPr>
        <w:t xml:space="preserve">The Lead Teacher for the </w:t>
      </w:r>
      <w:r w:rsidR="001A3A89" w:rsidRPr="00A11EF1">
        <w:rPr>
          <w:rFonts w:ascii="Avenir Next LT Pro" w:eastAsia="Times New Roman" w:hAnsi="Avenir Next LT Pro" w:cs="Calibri"/>
          <w:color w:val="223266" w:themeColor="accent3"/>
          <w:lang w:eastAsia="en-GB"/>
        </w:rPr>
        <w:t>S</w:t>
      </w:r>
      <w:r w:rsidRPr="00A11EF1">
        <w:rPr>
          <w:rFonts w:ascii="Avenir Next LT Pro" w:eastAsia="Times New Roman" w:hAnsi="Avenir Next LT Pro" w:cs="Calibri"/>
          <w:color w:val="223266" w:themeColor="accent3"/>
          <w:lang w:eastAsia="en-GB"/>
        </w:rPr>
        <w:t>ERB will be supported by Specialist Teaching Assistants</w:t>
      </w:r>
      <w:r w:rsidR="0002674D">
        <w:rPr>
          <w:rFonts w:ascii="Avenir Next LT Pro" w:eastAsia="Times New Roman" w:hAnsi="Avenir Next LT Pro" w:cs="Calibri"/>
          <w:color w:val="223266" w:themeColor="accent3"/>
          <w:lang w:eastAsia="en-GB"/>
        </w:rPr>
        <w:t>/</w:t>
      </w:r>
      <w:r w:rsidR="00D22F7A">
        <w:rPr>
          <w:rFonts w:ascii="Avenir Next LT Pro" w:eastAsia="Times New Roman" w:hAnsi="Avenir Next LT Pro" w:cs="Calibri"/>
          <w:color w:val="223266" w:themeColor="accent3"/>
          <w:lang w:eastAsia="en-GB"/>
        </w:rPr>
        <w:t>Communication Support Workers</w:t>
      </w:r>
      <w:r w:rsidRPr="00A11EF1">
        <w:rPr>
          <w:rFonts w:ascii="Avenir Next LT Pro" w:eastAsia="Times New Roman" w:hAnsi="Avenir Next LT Pro" w:cs="Calibri"/>
          <w:color w:val="223266" w:themeColor="accent3"/>
          <w:lang w:eastAsia="en-GB"/>
        </w:rPr>
        <w:t xml:space="preserve">. </w:t>
      </w:r>
      <w:r w:rsidR="003C4AE9" w:rsidRPr="00543188">
        <w:rPr>
          <w:rFonts w:ascii="Avenir Next LT Pro" w:eastAsia="Times New Roman" w:hAnsi="Avenir Next LT Pro" w:cstheme="minorHAnsi"/>
          <w:color w:val="223266" w:themeColor="accent3"/>
          <w:lang w:eastAsia="en-GB"/>
        </w:rPr>
        <w:t>The Local Authority will provide a baseline of 0.1 FTE peripatetic Specialist Teacher per child/young person per week and 1.0 FTE Communication Support worker per sensory area (Dea</w:t>
      </w:r>
      <w:r w:rsidR="00EF0A54" w:rsidRPr="00543188">
        <w:rPr>
          <w:rFonts w:ascii="Avenir Next LT Pro" w:eastAsia="Times New Roman" w:hAnsi="Avenir Next LT Pro" w:cstheme="minorHAnsi"/>
          <w:color w:val="223266" w:themeColor="accent3"/>
          <w:lang w:eastAsia="en-GB"/>
        </w:rPr>
        <w:t>f Hearing Impairment/Visual Impairment</w:t>
      </w:r>
      <w:r w:rsidR="003C4AE9" w:rsidRPr="00543188">
        <w:rPr>
          <w:rFonts w:ascii="Avenir Next LT Pro" w:eastAsia="Times New Roman" w:hAnsi="Avenir Next LT Pro" w:cstheme="minorHAnsi"/>
          <w:color w:val="223266" w:themeColor="accent3"/>
          <w:lang w:eastAsia="en-GB"/>
        </w:rPr>
        <w:t xml:space="preserve">).  </w:t>
      </w:r>
    </w:p>
    <w:p w14:paraId="2D0EC0D1" w14:textId="77777777" w:rsidR="00B05CB9" w:rsidRPr="00B05CB9" w:rsidRDefault="00B05CB9" w:rsidP="00B05CB9">
      <w:pPr>
        <w:pStyle w:val="ListParagraph"/>
        <w:rPr>
          <w:rFonts w:ascii="Avenir Next LT Pro" w:eastAsia="Times New Roman" w:hAnsi="Avenir Next LT Pro" w:cs="Calibri"/>
          <w:color w:val="223266" w:themeColor="accent3"/>
          <w:lang w:eastAsia="en-GB"/>
        </w:rPr>
      </w:pPr>
    </w:p>
    <w:p w14:paraId="53F64B36" w14:textId="77777777" w:rsidR="009D12C5" w:rsidRDefault="00057C58" w:rsidP="009D12C5">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9C49D4">
        <w:rPr>
          <w:rFonts w:ascii="Avenir Next LT Pro" w:eastAsia="Times New Roman" w:hAnsi="Avenir Next LT Pro" w:cs="Calibri"/>
          <w:color w:val="223266" w:themeColor="accent3"/>
          <w:lang w:eastAsia="en-GB"/>
        </w:rPr>
        <w:t xml:space="preserve">There will be an appropriately qualified Designated Safeguarding Lead within the </w:t>
      </w:r>
      <w:r w:rsidR="005670CA" w:rsidRPr="009C49D4">
        <w:rPr>
          <w:rFonts w:ascii="Avenir Next LT Pro" w:eastAsia="Times New Roman" w:hAnsi="Avenir Next LT Pro" w:cs="Calibri"/>
          <w:color w:val="223266" w:themeColor="accent3"/>
          <w:lang w:eastAsia="en-GB"/>
        </w:rPr>
        <w:t xml:space="preserve">mainstream </w:t>
      </w:r>
      <w:r w:rsidRPr="009C49D4">
        <w:rPr>
          <w:rFonts w:ascii="Avenir Next LT Pro" w:eastAsia="Times New Roman" w:hAnsi="Avenir Next LT Pro" w:cs="Calibri"/>
          <w:color w:val="223266" w:themeColor="accent3"/>
          <w:lang w:eastAsia="en-GB"/>
        </w:rPr>
        <w:t>school.</w:t>
      </w:r>
    </w:p>
    <w:p w14:paraId="2AB027C4" w14:textId="77777777" w:rsidR="009D12C5" w:rsidRPr="009D12C5" w:rsidRDefault="009D12C5" w:rsidP="009D12C5">
      <w:pPr>
        <w:pStyle w:val="ListParagraph"/>
        <w:rPr>
          <w:highlight w:val="yellow"/>
        </w:rPr>
      </w:pPr>
    </w:p>
    <w:p w14:paraId="6B6B440D" w14:textId="2BB30F26" w:rsidR="009D12C5" w:rsidRPr="009D12C5" w:rsidRDefault="009D12C5" w:rsidP="009D12C5">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9D12C5">
        <w:rPr>
          <w:rFonts w:ascii="Avenir Next LT Pro" w:hAnsi="Avenir Next LT Pro"/>
          <w:color w:val="223266" w:themeColor="accent3"/>
        </w:rPr>
        <w:t>The mainstream school will provide administrative support and take the lead role in the annual monitoring and review process.</w:t>
      </w:r>
    </w:p>
    <w:p w14:paraId="77364D0A" w14:textId="77777777" w:rsidR="00E54E43" w:rsidRPr="009D12C5" w:rsidRDefault="00E54E43" w:rsidP="00C95D1C">
      <w:pPr>
        <w:spacing w:after="0" w:line="240" w:lineRule="auto"/>
        <w:jc w:val="both"/>
        <w:rPr>
          <w:rFonts w:ascii="Avenir Next LT Pro" w:eastAsia="Calibri" w:hAnsi="Avenir Next LT Pro" w:cs="Calibri"/>
          <w:color w:val="223266" w:themeColor="accent3"/>
          <w:sz w:val="22"/>
          <w:szCs w:val="22"/>
        </w:rPr>
      </w:pPr>
    </w:p>
    <w:p w14:paraId="64FB8C0E" w14:textId="77777777" w:rsidR="00BD171A" w:rsidRDefault="00BD171A">
      <w:pPr>
        <w:rPr>
          <w:rFonts w:ascii="Avenir Next LT Pro" w:eastAsia="Times New Roman" w:hAnsi="Avenir Next LT Pro" w:cs="Times New Roman"/>
          <w:color w:val="1064A2" w:themeColor="accent1"/>
          <w:sz w:val="28"/>
          <w:szCs w:val="28"/>
        </w:rPr>
      </w:pPr>
      <w:r>
        <w:rPr>
          <w:rFonts w:ascii="Avenir Next LT Pro" w:eastAsia="Times New Roman" w:hAnsi="Avenir Next LT Pro" w:cs="Times New Roman"/>
          <w:color w:val="1064A2" w:themeColor="accent1"/>
          <w:sz w:val="28"/>
          <w:szCs w:val="28"/>
        </w:rPr>
        <w:br w:type="page"/>
      </w:r>
    </w:p>
    <w:p w14:paraId="6371CFA0" w14:textId="458D9E37" w:rsidR="0043243E" w:rsidRPr="009C49D4" w:rsidRDefault="0043243E" w:rsidP="00C95D1C">
      <w:pPr>
        <w:pStyle w:val="ListParagraph"/>
        <w:numPr>
          <w:ilvl w:val="1"/>
          <w:numId w:val="11"/>
        </w:numPr>
        <w:spacing w:after="0" w:line="240" w:lineRule="auto"/>
        <w:jc w:val="both"/>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Professional Development</w:t>
      </w:r>
    </w:p>
    <w:p w14:paraId="197620D8" w14:textId="77777777" w:rsidR="00153264" w:rsidRDefault="00153264" w:rsidP="00153264">
      <w:pPr>
        <w:pStyle w:val="ListParagraph"/>
        <w:spacing w:after="0" w:line="240" w:lineRule="auto"/>
        <w:jc w:val="both"/>
        <w:rPr>
          <w:rFonts w:ascii="Avenir Next LT Pro" w:eastAsia="Calibri" w:hAnsi="Avenir Next LT Pro" w:cs="Times New Roman"/>
          <w:color w:val="223266" w:themeColor="accent3"/>
        </w:rPr>
      </w:pPr>
    </w:p>
    <w:p w14:paraId="60C611CB" w14:textId="1FB926B8" w:rsidR="004205EA" w:rsidRPr="003B2350" w:rsidRDefault="00014E7B" w:rsidP="0015326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All staff in the </w:t>
      </w:r>
      <w:r w:rsidR="001A3A89">
        <w:rPr>
          <w:rFonts w:ascii="Avenir Next LT Pro" w:eastAsia="Calibri" w:hAnsi="Avenir Next LT Pro" w:cs="Times New Roman"/>
          <w:color w:val="223266" w:themeColor="accent3"/>
        </w:rPr>
        <w:t>S</w:t>
      </w:r>
      <w:r w:rsidRPr="6EFB5DF3">
        <w:rPr>
          <w:rFonts w:ascii="Avenir Next LT Pro" w:eastAsia="Calibri" w:hAnsi="Avenir Next LT Pro" w:cs="Times New Roman"/>
          <w:color w:val="223266" w:themeColor="accent3"/>
        </w:rPr>
        <w:t>ERB team</w:t>
      </w:r>
      <w:r w:rsidRPr="00153264">
        <w:rPr>
          <w:rFonts w:ascii="Avenir Next LT Pro" w:hAnsi="Avenir Next LT Pro"/>
          <w:color w:val="223266" w:themeColor="accent3"/>
        </w:rPr>
        <w:t xml:space="preserve"> </w:t>
      </w:r>
      <w:r w:rsidR="003B2350" w:rsidRPr="6EFB5DF3">
        <w:rPr>
          <w:rFonts w:ascii="Avenir Next LT Pro" w:eastAsia="Calibri" w:hAnsi="Avenir Next LT Pro" w:cs="Times New Roman"/>
          <w:color w:val="223266" w:themeColor="accent3"/>
        </w:rPr>
        <w:t xml:space="preserve">will participate regularly in </w:t>
      </w:r>
      <w:r w:rsidR="00153264" w:rsidRPr="00153264">
        <w:rPr>
          <w:rFonts w:ascii="Avenir Next LT Pro" w:hAnsi="Avenir Next LT Pro"/>
          <w:color w:val="223266" w:themeColor="accent3"/>
        </w:rPr>
        <w:t xml:space="preserve">appropriate and ongoing training. </w:t>
      </w:r>
      <w:r w:rsidR="004205EA">
        <w:rPr>
          <w:rFonts w:ascii="Avenir Next LT Pro" w:hAnsi="Avenir Next LT Pro"/>
          <w:color w:val="223266" w:themeColor="accent3"/>
        </w:rPr>
        <w:t>This will include:</w:t>
      </w:r>
    </w:p>
    <w:p w14:paraId="337C564A" w14:textId="77777777" w:rsidR="003B2350" w:rsidRPr="003B2350" w:rsidRDefault="003B2350" w:rsidP="003B2350">
      <w:pPr>
        <w:spacing w:after="0" w:line="240" w:lineRule="auto"/>
        <w:jc w:val="both"/>
        <w:rPr>
          <w:rFonts w:ascii="Avenir Next LT Pro" w:eastAsia="Calibri" w:hAnsi="Avenir Next LT Pro" w:cs="Times New Roman"/>
          <w:color w:val="223266" w:themeColor="accent3"/>
        </w:rPr>
      </w:pPr>
    </w:p>
    <w:p w14:paraId="3944B083" w14:textId="1B3456C0" w:rsidR="00B1768D" w:rsidRDefault="004205EA" w:rsidP="00F67CE7">
      <w:pPr>
        <w:pStyle w:val="ListParagraph"/>
        <w:numPr>
          <w:ilvl w:val="3"/>
          <w:numId w:val="12"/>
        </w:numPr>
        <w:ind w:left="1418" w:hanging="862"/>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SEN</w:t>
      </w:r>
      <w:r w:rsidR="003B2350">
        <w:rPr>
          <w:rFonts w:ascii="Avenir Next LT Pro" w:eastAsia="Calibri" w:hAnsi="Avenir Next LT Pro" w:cs="Times New Roman"/>
          <w:color w:val="223266" w:themeColor="accent3"/>
        </w:rPr>
        <w:t>D</w:t>
      </w:r>
      <w:r w:rsidR="00A7780E">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focused training</w:t>
      </w:r>
      <w:r w:rsidR="00A7780E">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 xml:space="preserve"> including</w:t>
      </w:r>
      <w:r w:rsidR="00F7072D">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updates on legislation, best practices, and specific interventions.</w:t>
      </w:r>
    </w:p>
    <w:p w14:paraId="61D3D9D1" w14:textId="77777777" w:rsidR="00F67CE7" w:rsidRDefault="00F67CE7" w:rsidP="00F67CE7">
      <w:pPr>
        <w:pStyle w:val="ListParagraph"/>
        <w:ind w:left="1440"/>
        <w:rPr>
          <w:rFonts w:ascii="Avenir Next LT Pro" w:eastAsia="Calibri" w:hAnsi="Avenir Next LT Pro" w:cs="Times New Roman"/>
          <w:color w:val="223266" w:themeColor="accent3"/>
        </w:rPr>
      </w:pPr>
    </w:p>
    <w:p w14:paraId="260275ED" w14:textId="34BD6BAE" w:rsidR="00C84046" w:rsidRPr="00C84046" w:rsidRDefault="000A4F41" w:rsidP="00C84046">
      <w:pPr>
        <w:pStyle w:val="ListParagraph"/>
        <w:numPr>
          <w:ilvl w:val="3"/>
          <w:numId w:val="12"/>
        </w:numPr>
        <w:spacing w:after="0" w:line="240" w:lineRule="auto"/>
        <w:ind w:left="1276" w:hanging="709"/>
        <w:rPr>
          <w:rFonts w:ascii="Avenir Next LT Pro" w:eastAsia="Calibri" w:hAnsi="Avenir Next LT Pro" w:cs="Times New Roman"/>
          <w:color w:val="223266" w:themeColor="accent3"/>
        </w:rPr>
      </w:pPr>
      <w:r w:rsidRPr="00B1768D">
        <w:rPr>
          <w:rFonts w:ascii="Avenir Next LT Pro" w:eastAsia="Calibri" w:hAnsi="Avenir Next LT Pro" w:cs="Times New Roman"/>
          <w:color w:val="223266" w:themeColor="accent3"/>
        </w:rPr>
        <w:t xml:space="preserve">Specific training to </w:t>
      </w:r>
      <w:r w:rsidR="00153264" w:rsidRPr="00B1768D">
        <w:rPr>
          <w:rFonts w:ascii="Avenir Next LT Pro" w:hAnsi="Avenir Next LT Pro"/>
          <w:color w:val="223266" w:themeColor="accent3"/>
        </w:rPr>
        <w:t xml:space="preserve">equip staff with the knowledge and skills to: </w:t>
      </w:r>
    </w:p>
    <w:p w14:paraId="2E753681" w14:textId="77777777" w:rsidR="00C84046" w:rsidRPr="00C84046" w:rsidRDefault="00C84046" w:rsidP="00C84046">
      <w:pPr>
        <w:spacing w:after="0" w:line="240" w:lineRule="auto"/>
        <w:rPr>
          <w:rFonts w:ascii="Avenir Next LT Pro" w:eastAsia="Calibri" w:hAnsi="Avenir Next LT Pro" w:cs="Times New Roman"/>
          <w:color w:val="223266" w:themeColor="accent3"/>
        </w:rPr>
      </w:pPr>
    </w:p>
    <w:p w14:paraId="4DEFDFCF" w14:textId="618AC53B" w:rsidR="00153264" w:rsidRPr="00C84046" w:rsidRDefault="00DC6518" w:rsidP="00C84046">
      <w:pPr>
        <w:pStyle w:val="ListParagraph"/>
        <w:numPr>
          <w:ilvl w:val="0"/>
          <w:numId w:val="44"/>
        </w:numPr>
        <w:spacing w:after="0" w:line="240" w:lineRule="auto"/>
        <w:rPr>
          <w:rFonts w:ascii="Avenir Next LT Pro" w:hAnsi="Avenir Next LT Pro"/>
          <w:color w:val="223266" w:themeColor="accent3"/>
        </w:rPr>
      </w:pPr>
      <w:r>
        <w:rPr>
          <w:rFonts w:ascii="Avenir Next LT Pro" w:hAnsi="Avenir Next LT Pro"/>
          <w:color w:val="223266" w:themeColor="accent3"/>
        </w:rPr>
        <w:t>i</w:t>
      </w:r>
      <w:r w:rsidR="00153264" w:rsidRPr="00C84046">
        <w:rPr>
          <w:rFonts w:ascii="Avenir Next LT Pro" w:hAnsi="Avenir Next LT Pro"/>
          <w:color w:val="223266" w:themeColor="accent3"/>
        </w:rPr>
        <w:t xml:space="preserve">mplement the graduated approach to meeting needs effectively to support all </w:t>
      </w:r>
      <w:r w:rsidR="008D0C3A" w:rsidRPr="00C84046">
        <w:rPr>
          <w:rFonts w:ascii="Avenir Next LT Pro" w:hAnsi="Avenir Next LT Pro"/>
          <w:color w:val="223266" w:themeColor="accent3"/>
        </w:rPr>
        <w:t>children and young people</w:t>
      </w:r>
    </w:p>
    <w:p w14:paraId="0669F047" w14:textId="2FF499F9" w:rsidR="00153264" w:rsidRPr="00C84046" w:rsidRDefault="00DC6518" w:rsidP="00C84046">
      <w:pPr>
        <w:pStyle w:val="ListParagraph"/>
        <w:numPr>
          <w:ilvl w:val="0"/>
          <w:numId w:val="44"/>
        </w:numPr>
        <w:rPr>
          <w:rFonts w:ascii="Avenir Next LT Pro" w:hAnsi="Avenir Next LT Pro"/>
          <w:color w:val="223266" w:themeColor="accent3"/>
        </w:rPr>
      </w:pPr>
      <w:r>
        <w:rPr>
          <w:rFonts w:ascii="Avenir Next LT Pro" w:hAnsi="Avenir Next LT Pro"/>
          <w:color w:val="223266" w:themeColor="accent3"/>
        </w:rPr>
        <w:t>p</w:t>
      </w:r>
      <w:r w:rsidR="00153264" w:rsidRPr="00C84046">
        <w:rPr>
          <w:rFonts w:ascii="Avenir Next LT Pro" w:hAnsi="Avenir Next LT Pro"/>
          <w:color w:val="223266" w:themeColor="accent3"/>
        </w:rPr>
        <w:t>rovide a learning environment that utilises best practice guidance to support communication and sensory needs</w:t>
      </w:r>
    </w:p>
    <w:p w14:paraId="293392BC" w14:textId="3E827294" w:rsidR="00153264" w:rsidRPr="00C84046" w:rsidRDefault="00CE0E3E" w:rsidP="00C84046">
      <w:pPr>
        <w:pStyle w:val="ListParagraph"/>
        <w:numPr>
          <w:ilvl w:val="0"/>
          <w:numId w:val="44"/>
        </w:numPr>
        <w:rPr>
          <w:rFonts w:ascii="Avenir Next LT Pro" w:hAnsi="Avenir Next LT Pro"/>
          <w:color w:val="223266" w:themeColor="accent3"/>
        </w:rPr>
      </w:pPr>
      <w:r>
        <w:rPr>
          <w:rFonts w:ascii="Avenir Next LT Pro" w:hAnsi="Avenir Next LT Pro"/>
          <w:color w:val="223266" w:themeColor="accent3"/>
        </w:rPr>
        <w:t>a</w:t>
      </w:r>
      <w:r w:rsidR="00153264" w:rsidRPr="00C84046">
        <w:rPr>
          <w:rFonts w:ascii="Avenir Next LT Pro" w:hAnsi="Avenir Next LT Pro"/>
          <w:color w:val="223266" w:themeColor="accent3"/>
        </w:rPr>
        <w:t>pply strategies and specific intervention plans to support</w:t>
      </w:r>
      <w:r>
        <w:rPr>
          <w:rFonts w:ascii="Avenir Next LT Pro" w:hAnsi="Avenir Next LT Pro"/>
          <w:color w:val="223266" w:themeColor="accent3"/>
        </w:rPr>
        <w:t>:</w:t>
      </w:r>
    </w:p>
    <w:p w14:paraId="3A90FFF4"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Speech, Language and Communication Needs (SLCN)</w:t>
      </w:r>
    </w:p>
    <w:p w14:paraId="67B7FC52"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Sensory processing needs</w:t>
      </w:r>
    </w:p>
    <w:p w14:paraId="1857B6F9"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Social, Emotional and Mental Health (SEMH)</w:t>
      </w:r>
    </w:p>
    <w:p w14:paraId="7813387C"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Fine and gross motor skills</w:t>
      </w:r>
    </w:p>
    <w:p w14:paraId="146AD892" w14:textId="77777777" w:rsidR="00153264"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Medical needs</w:t>
      </w:r>
    </w:p>
    <w:p w14:paraId="58728C19" w14:textId="77777777" w:rsidR="00CE0E3E" w:rsidRPr="00C84046" w:rsidRDefault="00CE0E3E" w:rsidP="00CE0E3E">
      <w:pPr>
        <w:pStyle w:val="ListParagraph"/>
        <w:ind w:left="1800"/>
        <w:rPr>
          <w:rFonts w:ascii="Avenir Next LT Pro" w:hAnsi="Avenir Next LT Pro"/>
          <w:color w:val="223266" w:themeColor="accent3"/>
        </w:rPr>
      </w:pPr>
    </w:p>
    <w:p w14:paraId="04A92208" w14:textId="1D0F1539" w:rsidR="00997259" w:rsidRPr="00166C92" w:rsidRDefault="0043243E"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With th</w:t>
      </w:r>
      <w:r w:rsidR="00E54E43" w:rsidRPr="00166C92">
        <w:rPr>
          <w:rFonts w:ascii="Avenir Next LT Pro" w:eastAsia="Calibri" w:hAnsi="Avenir Next LT Pro" w:cs="Times New Roman"/>
          <w:color w:val="223266" w:themeColor="accent3"/>
        </w:rPr>
        <w:t>eir</w:t>
      </w:r>
      <w:r w:rsidRPr="00166C92">
        <w:rPr>
          <w:rFonts w:ascii="Avenir Next LT Pro" w:eastAsia="Calibri" w:hAnsi="Avenir Next LT Pro" w:cs="Times New Roman"/>
          <w:color w:val="223266" w:themeColor="accent3"/>
        </w:rPr>
        <w:t xml:space="preserve"> enhanced CPD, the </w:t>
      </w:r>
      <w:r w:rsidR="001A3A89">
        <w:rPr>
          <w:rFonts w:ascii="Avenir Next LT Pro" w:eastAsia="Calibri" w:hAnsi="Avenir Next LT Pro" w:cs="Times New Roman"/>
          <w:color w:val="223266" w:themeColor="accent3"/>
        </w:rPr>
        <w:t>S</w:t>
      </w:r>
      <w:r w:rsidRPr="00166C92">
        <w:rPr>
          <w:rFonts w:ascii="Avenir Next LT Pro" w:eastAsia="Calibri" w:hAnsi="Avenir Next LT Pro" w:cs="Times New Roman"/>
          <w:color w:val="223266" w:themeColor="accent3"/>
        </w:rPr>
        <w:t>ERB team have a collective role to build capacity, improve confidence and upskill</w:t>
      </w:r>
      <w:r w:rsidR="00E54E43" w:rsidRPr="00166C92">
        <w:rPr>
          <w:rFonts w:ascii="Avenir Next LT Pro" w:eastAsia="Calibri" w:hAnsi="Avenir Next LT Pro" w:cs="Times New Roman"/>
          <w:color w:val="223266" w:themeColor="accent3"/>
        </w:rPr>
        <w:t xml:space="preserve"> the</w:t>
      </w:r>
      <w:r w:rsidRPr="00166C92">
        <w:rPr>
          <w:rFonts w:ascii="Avenir Next LT Pro" w:eastAsia="Calibri" w:hAnsi="Avenir Next LT Pro" w:cs="Times New Roman"/>
          <w:color w:val="223266" w:themeColor="accent3"/>
        </w:rPr>
        <w:t xml:space="preserve"> wider school community to meet the needs of all children with SEND in their school.</w:t>
      </w:r>
    </w:p>
    <w:p w14:paraId="37035A35" w14:textId="77777777" w:rsidR="00B44BE4" w:rsidRDefault="00E54E43" w:rsidP="00B44BE4">
      <w:pPr>
        <w:pStyle w:val="ListParagraph"/>
        <w:spacing w:after="0" w:line="240" w:lineRule="auto"/>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Regular input from speech and language therapists, occupational therapists, educational psychologists, and external agencies </w:t>
      </w:r>
      <w:r w:rsidR="009A1E27" w:rsidRPr="6EFB5DF3">
        <w:rPr>
          <w:rFonts w:ascii="Avenir Next LT Pro" w:eastAsia="Calibri" w:hAnsi="Avenir Next LT Pro" w:cs="Times New Roman"/>
          <w:color w:val="223266" w:themeColor="accent3"/>
        </w:rPr>
        <w:t>will ensure the best outcomes are achieved for all children and young people.</w:t>
      </w:r>
    </w:p>
    <w:p w14:paraId="55B79736" w14:textId="77777777" w:rsidR="00B44BE4" w:rsidRPr="00B44BE4" w:rsidRDefault="00B44BE4" w:rsidP="00B44BE4">
      <w:pPr>
        <w:pStyle w:val="ListParagraph"/>
        <w:spacing w:after="0" w:line="240" w:lineRule="auto"/>
        <w:rPr>
          <w:rFonts w:ascii="Avenir Next LT Pro" w:eastAsia="Calibri" w:hAnsi="Avenir Next LT Pro" w:cs="Times New Roman"/>
          <w:color w:val="223266" w:themeColor="accent3"/>
        </w:rPr>
      </w:pPr>
    </w:p>
    <w:p w14:paraId="6F787EF6" w14:textId="04726295" w:rsidR="00B44BE4" w:rsidRPr="00B44BE4" w:rsidRDefault="00B44BE4" w:rsidP="00B44BE4">
      <w:pPr>
        <w:pStyle w:val="ListParagraph"/>
        <w:spacing w:after="0" w:line="240" w:lineRule="auto"/>
        <w:ind w:hanging="720"/>
        <w:rPr>
          <w:rFonts w:ascii="Avenir Next LT Pro" w:eastAsia="Calibri" w:hAnsi="Avenir Next LT Pro" w:cs="Times New Roman"/>
          <w:color w:val="223266" w:themeColor="accent3"/>
        </w:rPr>
      </w:pPr>
      <w:proofErr w:type="gramStart"/>
      <w:r w:rsidRPr="00B44BE4">
        <w:rPr>
          <w:rFonts w:ascii="Avenir Next LT Pro" w:eastAsia="Calibri" w:hAnsi="Avenir Next LT Pro" w:cs="Times New Roman"/>
          <w:color w:val="223266" w:themeColor="accent3"/>
        </w:rPr>
        <w:t xml:space="preserve">3.2.3  </w:t>
      </w:r>
      <w:r w:rsidRPr="00B44BE4">
        <w:rPr>
          <w:rFonts w:ascii="Avenir Next LT Pro" w:hAnsi="Avenir Next LT Pro"/>
          <w:color w:val="223266" w:themeColor="accent3"/>
          <w:szCs w:val="24"/>
        </w:rPr>
        <w:t>All</w:t>
      </w:r>
      <w:proofErr w:type="gramEnd"/>
      <w:r w:rsidRPr="00B44BE4">
        <w:rPr>
          <w:rFonts w:ascii="Avenir Next LT Pro" w:hAnsi="Avenir Next LT Pro"/>
          <w:color w:val="223266" w:themeColor="accent3"/>
          <w:szCs w:val="24"/>
        </w:rPr>
        <w:t xml:space="preserve"> staff within the resource will have an annual performance management interview </w:t>
      </w:r>
      <w:r w:rsidR="002E2F7C">
        <w:rPr>
          <w:rFonts w:ascii="Avenir Next LT Pro" w:hAnsi="Avenir Next LT Pro"/>
          <w:color w:val="223266" w:themeColor="accent3"/>
          <w:szCs w:val="24"/>
        </w:rPr>
        <w:t>review coverin</w:t>
      </w:r>
      <w:r w:rsidRPr="00B44BE4">
        <w:rPr>
          <w:rFonts w:ascii="Avenir Next LT Pro" w:hAnsi="Avenir Next LT Pro"/>
          <w:color w:val="223266" w:themeColor="accent3"/>
          <w:szCs w:val="24"/>
        </w:rPr>
        <w:t>g their continuing professional development to ensure they are kept updated in the field of Sensory Loss.</w:t>
      </w:r>
    </w:p>
    <w:p w14:paraId="6B633C5E" w14:textId="77777777" w:rsidR="002E2F7C" w:rsidRDefault="002E2F7C" w:rsidP="002E2F7C">
      <w:pPr>
        <w:pStyle w:val="ListParagraph"/>
        <w:keepNext/>
        <w:keepLines/>
        <w:spacing w:after="0" w:line="240" w:lineRule="auto"/>
        <w:ind w:left="709"/>
        <w:jc w:val="both"/>
        <w:outlineLvl w:val="1"/>
        <w:rPr>
          <w:rFonts w:ascii="Avenir Next LT Pro" w:eastAsia="Times New Roman" w:hAnsi="Avenir Next LT Pro" w:cs="Times New Roman"/>
          <w:color w:val="1064A2" w:themeColor="accent1"/>
          <w:sz w:val="28"/>
          <w:szCs w:val="28"/>
        </w:rPr>
      </w:pPr>
    </w:p>
    <w:p w14:paraId="1A330A46" w14:textId="05D22F0A" w:rsidR="00C44E2F" w:rsidRPr="009C49D4" w:rsidRDefault="00C44E2F" w:rsidP="00C95D1C">
      <w:pPr>
        <w:pStyle w:val="ListParagraph"/>
        <w:keepNext/>
        <w:keepLines/>
        <w:numPr>
          <w:ilvl w:val="1"/>
          <w:numId w:val="12"/>
        </w:numPr>
        <w:spacing w:after="0" w:line="240" w:lineRule="auto"/>
        <w:ind w:left="709" w:hanging="709"/>
        <w:jc w:val="both"/>
        <w:outlineLvl w:val="1"/>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Partnership and Engagement</w:t>
      </w:r>
    </w:p>
    <w:p w14:paraId="4861CA2B" w14:textId="77777777" w:rsidR="00C0111D" w:rsidRPr="00DE1AD5" w:rsidRDefault="00C0111D" w:rsidP="00C0111D">
      <w:pPr>
        <w:pStyle w:val="ListParagraph"/>
        <w:keepNext/>
        <w:keepLines/>
        <w:spacing w:after="0" w:line="240" w:lineRule="auto"/>
        <w:ind w:left="709"/>
        <w:jc w:val="both"/>
        <w:outlineLvl w:val="1"/>
        <w:rPr>
          <w:rFonts w:ascii="Avenir Next LT Pro" w:eastAsia="Times New Roman" w:hAnsi="Avenir Next LT Pro" w:cs="Times New Roman"/>
          <w:color w:val="1064A2" w:themeColor="accent1"/>
          <w:sz w:val="32"/>
          <w:szCs w:val="32"/>
        </w:rPr>
      </w:pPr>
    </w:p>
    <w:p w14:paraId="7C851AC8" w14:textId="77777777" w:rsidR="001C56F4" w:rsidRDefault="00C44E2F" w:rsidP="001C56F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C4256E">
        <w:rPr>
          <w:rFonts w:ascii="Avenir Next LT Pro" w:eastAsia="Calibri" w:hAnsi="Avenir Next LT Pro" w:cs="Times New Roman"/>
          <w:color w:val="223266" w:themeColor="accent3"/>
        </w:rPr>
        <w:t xml:space="preserve">The Local Authority will ensure that all </w:t>
      </w:r>
      <w:r w:rsidR="001A3A89">
        <w:rPr>
          <w:rFonts w:ascii="Avenir Next LT Pro" w:eastAsia="Calibri" w:hAnsi="Avenir Next LT Pro" w:cs="Times New Roman"/>
          <w:color w:val="223266" w:themeColor="accent3"/>
        </w:rPr>
        <w:t>S</w:t>
      </w:r>
      <w:r w:rsidRPr="00C4256E">
        <w:rPr>
          <w:rFonts w:ascii="Avenir Next LT Pro" w:eastAsia="Calibri" w:hAnsi="Avenir Next LT Pro" w:cs="Times New Roman"/>
          <w:color w:val="223266" w:themeColor="accent3"/>
        </w:rPr>
        <w:t>ERBs have a designated core offer of Educational Psychology</w:t>
      </w:r>
      <w:r w:rsidR="00C0111D">
        <w:rPr>
          <w:rFonts w:ascii="Avenir Next LT Pro" w:eastAsia="Calibri" w:hAnsi="Avenir Next LT Pro" w:cs="Times New Roman"/>
          <w:color w:val="223266" w:themeColor="accent3"/>
        </w:rPr>
        <w:t>.</w:t>
      </w:r>
    </w:p>
    <w:p w14:paraId="4944ABFB" w14:textId="77777777" w:rsidR="001C56F4" w:rsidRDefault="001C56F4" w:rsidP="001C56F4">
      <w:pPr>
        <w:pStyle w:val="ListParagraph"/>
        <w:spacing w:after="0" w:line="240" w:lineRule="auto"/>
        <w:jc w:val="both"/>
        <w:rPr>
          <w:rFonts w:ascii="Avenir Next LT Pro" w:eastAsia="Calibri" w:hAnsi="Avenir Next LT Pro" w:cs="Times New Roman"/>
          <w:color w:val="223266" w:themeColor="accent3"/>
        </w:rPr>
      </w:pPr>
    </w:p>
    <w:p w14:paraId="75A8B390" w14:textId="7F380E96" w:rsidR="002E2EF4" w:rsidRPr="001C56F4" w:rsidRDefault="00B448AC" w:rsidP="001C56F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1C56F4">
        <w:rPr>
          <w:rFonts w:ascii="Avenir Next LT Pro" w:hAnsi="Avenir Next LT Pro"/>
          <w:color w:val="223266" w:themeColor="accent3"/>
        </w:rPr>
        <w:t>All specific health needs of the child or young person), including those detailed in their EHCP, will be met by the relevant services involved in their care</w:t>
      </w:r>
      <w:r w:rsidR="001C56F4">
        <w:rPr>
          <w:rFonts w:ascii="Avenir Next LT Pro" w:hAnsi="Avenir Next LT Pro"/>
          <w:color w:val="223266" w:themeColor="accent3"/>
        </w:rPr>
        <w:t>.</w:t>
      </w:r>
    </w:p>
    <w:p w14:paraId="63FD8F99" w14:textId="77777777" w:rsidR="002E2EF4" w:rsidRDefault="002E2EF4" w:rsidP="002E2EF4">
      <w:pPr>
        <w:pStyle w:val="ListParagraph"/>
      </w:pPr>
    </w:p>
    <w:p w14:paraId="2E22FE4F" w14:textId="14F3E711" w:rsidR="002E2EF4" w:rsidRPr="002E2EF4" w:rsidRDefault="002E2EF4" w:rsidP="002E2EF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2E2EF4">
        <w:rPr>
          <w:rFonts w:ascii="Avenir Next LT Pro" w:hAnsi="Avenir Next LT Pro"/>
          <w:color w:val="223266" w:themeColor="accent3"/>
        </w:rPr>
        <w:t xml:space="preserve">Universal services such as the Mental Health Support Teams (MSHT), Staywell, and 0–19 service </w:t>
      </w:r>
      <w:r w:rsidR="00CA6B46">
        <w:rPr>
          <w:rFonts w:ascii="Avenir Next LT Pro" w:hAnsi="Avenir Next LT Pro"/>
          <w:color w:val="223266" w:themeColor="accent3"/>
        </w:rPr>
        <w:t>will</w:t>
      </w:r>
      <w:r w:rsidRPr="002E2EF4">
        <w:rPr>
          <w:rFonts w:ascii="Avenir Next LT Pro" w:hAnsi="Avenir Next LT Pro"/>
          <w:color w:val="223266" w:themeColor="accent3"/>
        </w:rPr>
        <w:t xml:space="preserve"> be access</w:t>
      </w:r>
      <w:r w:rsidR="00CA6B46">
        <w:rPr>
          <w:rFonts w:ascii="Avenir Next LT Pro" w:hAnsi="Avenir Next LT Pro"/>
          <w:color w:val="223266" w:themeColor="accent3"/>
        </w:rPr>
        <w:t>ible</w:t>
      </w:r>
      <w:r w:rsidRPr="002E2EF4">
        <w:rPr>
          <w:rFonts w:ascii="Avenir Next LT Pro" w:hAnsi="Avenir Next LT Pro"/>
          <w:color w:val="223266" w:themeColor="accent3"/>
        </w:rPr>
        <w:t xml:space="preserve"> in line with provision available for th</w:t>
      </w:r>
      <w:r w:rsidR="00FD6D70">
        <w:rPr>
          <w:rFonts w:ascii="Avenir Next LT Pro" w:hAnsi="Avenir Next LT Pro"/>
          <w:color w:val="223266" w:themeColor="accent3"/>
        </w:rPr>
        <w:t>e</w:t>
      </w:r>
      <w:r w:rsidRPr="002E2EF4">
        <w:rPr>
          <w:rFonts w:ascii="Avenir Next LT Pro" w:hAnsi="Avenir Next LT Pro"/>
          <w:color w:val="223266" w:themeColor="accent3"/>
        </w:rPr>
        <w:t xml:space="preserve"> mainstream school</w:t>
      </w:r>
      <w:r w:rsidR="00FD6D70">
        <w:rPr>
          <w:rFonts w:ascii="Avenir Next LT Pro" w:hAnsi="Avenir Next LT Pro"/>
          <w:color w:val="223266" w:themeColor="accent3"/>
        </w:rPr>
        <w:t>.</w:t>
      </w:r>
      <w:r w:rsidRPr="002E2EF4">
        <w:rPr>
          <w:rFonts w:ascii="Avenir Next LT Pro" w:hAnsi="Avenir Next LT Pro"/>
          <w:color w:val="223266" w:themeColor="accent3"/>
        </w:rPr>
        <w:t xml:space="preserve"> </w:t>
      </w:r>
    </w:p>
    <w:p w14:paraId="0D4269E8"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52540010" w14:textId="372701F2" w:rsidR="00112EF3" w:rsidRDefault="001A3A89" w:rsidP="00112EF3">
      <w:pPr>
        <w:pStyle w:val="ListParagraph"/>
        <w:numPr>
          <w:ilvl w:val="2"/>
          <w:numId w:val="12"/>
        </w:numPr>
        <w:spacing w:after="0" w:line="240" w:lineRule="auto"/>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S</w:t>
      </w:r>
      <w:r w:rsidR="00C44E2F" w:rsidRPr="00C4256E">
        <w:rPr>
          <w:rFonts w:ascii="Avenir Next LT Pro" w:eastAsia="Calibri" w:hAnsi="Avenir Next LT Pro" w:cs="Times New Roman"/>
          <w:color w:val="223266" w:themeColor="accent3"/>
        </w:rPr>
        <w:t>ERBs must develop a proactive offer that engage</w:t>
      </w:r>
      <w:r w:rsidR="00E54E43" w:rsidRPr="00C4256E">
        <w:rPr>
          <w:rFonts w:ascii="Avenir Next LT Pro" w:eastAsia="Calibri" w:hAnsi="Avenir Next LT Pro" w:cs="Times New Roman"/>
          <w:color w:val="223266" w:themeColor="accent3"/>
        </w:rPr>
        <w:t xml:space="preserve">s </w:t>
      </w:r>
      <w:r w:rsidR="00816F11">
        <w:rPr>
          <w:rFonts w:ascii="Avenir Next LT Pro" w:eastAsia="Calibri" w:hAnsi="Avenir Next LT Pro" w:cs="Times New Roman"/>
          <w:color w:val="223266" w:themeColor="accent3"/>
        </w:rPr>
        <w:t>parents and carers</w:t>
      </w:r>
      <w:r w:rsidR="00C44E2F" w:rsidRPr="00C4256E">
        <w:rPr>
          <w:rFonts w:ascii="Avenir Next LT Pro" w:eastAsia="Calibri" w:hAnsi="Avenir Next LT Pro" w:cs="Times New Roman"/>
          <w:color w:val="223266" w:themeColor="accent3"/>
        </w:rPr>
        <w:t>, offering regular reviews, workshops, and support sessions.</w:t>
      </w:r>
    </w:p>
    <w:p w14:paraId="4AD2DA00"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65B5CA0B" w14:textId="5DC51FDF" w:rsidR="00401B38" w:rsidRDefault="001A3A89"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SS</w:t>
      </w:r>
      <w:r w:rsidR="00C44E2F" w:rsidRPr="00C4256E">
        <w:rPr>
          <w:rFonts w:ascii="Avenir Next LT Pro" w:eastAsia="Calibri" w:hAnsi="Avenir Next LT Pro" w:cs="Times New Roman"/>
          <w:color w:val="223266" w:themeColor="accent3"/>
        </w:rPr>
        <w:t xml:space="preserve">ERBs, along with Local Authority Services </w:t>
      </w:r>
      <w:r w:rsidR="00E54E43" w:rsidRPr="00C4256E">
        <w:rPr>
          <w:rFonts w:ascii="Avenir Next LT Pro" w:eastAsia="Calibri" w:hAnsi="Avenir Next LT Pro" w:cs="Times New Roman"/>
          <w:color w:val="223266" w:themeColor="accent3"/>
        </w:rPr>
        <w:t>must</w:t>
      </w:r>
      <w:r w:rsidR="00C44E2F" w:rsidRPr="00C4256E">
        <w:rPr>
          <w:rFonts w:ascii="Avenir Next LT Pro" w:eastAsia="Calibri" w:hAnsi="Avenir Next LT Pro" w:cs="Times New Roman"/>
          <w:color w:val="223266" w:themeColor="accent3"/>
        </w:rPr>
        <w:t xml:space="preserve"> explore and develop partnerships with local organisations, charities, and businesses to enrich the </w:t>
      </w:r>
      <w:r>
        <w:rPr>
          <w:rFonts w:ascii="Avenir Next LT Pro" w:eastAsia="Calibri" w:hAnsi="Avenir Next LT Pro" w:cs="Times New Roman"/>
          <w:color w:val="223266" w:themeColor="accent3"/>
        </w:rPr>
        <w:t>S</w:t>
      </w:r>
      <w:r w:rsidR="00C44E2F" w:rsidRPr="00C4256E">
        <w:rPr>
          <w:rFonts w:ascii="Avenir Next LT Pro" w:eastAsia="Calibri" w:hAnsi="Avenir Next LT Pro" w:cs="Times New Roman"/>
          <w:color w:val="223266" w:themeColor="accent3"/>
        </w:rPr>
        <w:t>ERB provision and promote inclusion beyond the school.</w:t>
      </w:r>
    </w:p>
    <w:p w14:paraId="77B334AC"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24869499" w14:textId="6E6485FA" w:rsidR="00401B38" w:rsidRDefault="00C44E2F"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401B38">
        <w:rPr>
          <w:rFonts w:ascii="Avenir Next LT Pro" w:eastAsia="Calibri" w:hAnsi="Avenir Next LT Pro" w:cs="Times New Roman"/>
          <w:color w:val="223266" w:themeColor="accent3"/>
        </w:rPr>
        <w:t xml:space="preserve">Person Centred approaches (e.g. </w:t>
      </w:r>
      <w:proofErr w:type="spellStart"/>
      <w:r w:rsidRPr="00401B38">
        <w:rPr>
          <w:rFonts w:ascii="Avenir Next LT Pro" w:eastAsia="Calibri" w:hAnsi="Avenir Next LT Pro" w:cs="Times New Roman"/>
          <w:color w:val="223266" w:themeColor="accent3"/>
        </w:rPr>
        <w:t>Pearpoint</w:t>
      </w:r>
      <w:proofErr w:type="spellEnd"/>
      <w:r w:rsidRPr="00401B38">
        <w:rPr>
          <w:rFonts w:ascii="Avenir Next LT Pro" w:eastAsia="Calibri" w:hAnsi="Avenir Next LT Pro" w:cs="Times New Roman"/>
          <w:color w:val="223266" w:themeColor="accent3"/>
        </w:rPr>
        <w:t xml:space="preserve"> et al 1991) </w:t>
      </w:r>
      <w:r w:rsidR="00E54E43" w:rsidRPr="00401B38">
        <w:rPr>
          <w:rFonts w:ascii="Avenir Next LT Pro" w:eastAsia="Calibri" w:hAnsi="Avenir Next LT Pro" w:cs="Times New Roman"/>
          <w:color w:val="223266" w:themeColor="accent3"/>
        </w:rPr>
        <w:t xml:space="preserve">will </w:t>
      </w:r>
      <w:r w:rsidRPr="00401B38">
        <w:rPr>
          <w:rFonts w:ascii="Avenir Next LT Pro" w:eastAsia="Calibri" w:hAnsi="Avenir Next LT Pro" w:cs="Times New Roman"/>
          <w:color w:val="223266" w:themeColor="accent3"/>
        </w:rPr>
        <w:t xml:space="preserve">be key methodology to ensure children and young people have authentic opportunities to contribute to the development of the </w:t>
      </w:r>
      <w:r w:rsidR="001A3A89">
        <w:rPr>
          <w:rFonts w:ascii="Avenir Next LT Pro" w:eastAsia="Calibri" w:hAnsi="Avenir Next LT Pro" w:cs="Times New Roman"/>
          <w:color w:val="223266" w:themeColor="accent3"/>
        </w:rPr>
        <w:t>S</w:t>
      </w:r>
      <w:r w:rsidRPr="00401B38">
        <w:rPr>
          <w:rFonts w:ascii="Avenir Next LT Pro" w:eastAsia="Calibri" w:hAnsi="Avenir Next LT Pro" w:cs="Times New Roman"/>
          <w:color w:val="223266" w:themeColor="accent3"/>
        </w:rPr>
        <w:t xml:space="preserve">ERB and, coproduce their learning experience.  </w:t>
      </w:r>
    </w:p>
    <w:p w14:paraId="1A9959CC"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4AFB870B" w14:textId="7DF75F13" w:rsidR="00DF7817" w:rsidRPr="00054558" w:rsidRDefault="001A3A89" w:rsidP="001236D7">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054558">
        <w:rPr>
          <w:rFonts w:ascii="Avenir Next LT Pro" w:eastAsia="Calibri" w:hAnsi="Avenir Next LT Pro" w:cs="Times New Roman"/>
          <w:color w:val="223266" w:themeColor="accent3"/>
        </w:rPr>
        <w:t>S</w:t>
      </w:r>
      <w:r w:rsidR="00C44E2F" w:rsidRPr="00054558">
        <w:rPr>
          <w:rFonts w:ascii="Avenir Next LT Pro" w:eastAsia="Calibri" w:hAnsi="Avenir Next LT Pro" w:cs="Times New Roman"/>
          <w:color w:val="223266" w:themeColor="accent3"/>
        </w:rPr>
        <w:t>ERBs should work closely with district SEDIS teams and SEND and Inclusion Hubs to share locality learning and facilitate district needs analysis, planning and delivery</w:t>
      </w:r>
      <w:r w:rsidR="00201482" w:rsidRPr="00054558">
        <w:rPr>
          <w:rFonts w:ascii="Avenir Next LT Pro" w:eastAsia="Calibri" w:hAnsi="Avenir Next LT Pro" w:cs="Times New Roman"/>
          <w:color w:val="223266" w:themeColor="accent3"/>
        </w:rPr>
        <w:t>.</w:t>
      </w:r>
    </w:p>
    <w:p w14:paraId="2346AAAB" w14:textId="2E78A057" w:rsidR="007770CB" w:rsidRPr="00153BB6" w:rsidRDefault="007770CB" w:rsidP="00201482">
      <w:pPr>
        <w:pStyle w:val="ListParagraph"/>
        <w:spacing w:after="0" w:line="240" w:lineRule="auto"/>
        <w:jc w:val="both"/>
        <w:rPr>
          <w:rFonts w:ascii="Avenir Next LT Pro" w:eastAsia="Calibri" w:hAnsi="Avenir Next LT Pro" w:cs="Times New Roman"/>
          <w:color w:val="223266" w:themeColor="accent3"/>
        </w:rPr>
      </w:pPr>
    </w:p>
    <w:p w14:paraId="738DB7C5" w14:textId="77777777" w:rsidR="007770CB" w:rsidRPr="00B41F4B" w:rsidRDefault="007770CB" w:rsidP="00B41F4B">
      <w:pPr>
        <w:spacing w:after="0" w:line="240" w:lineRule="auto"/>
        <w:rPr>
          <w:rFonts w:ascii="Avenir Next LT Pro" w:eastAsia="Times New Roman" w:hAnsi="Avenir Next LT Pro" w:cs="Arial"/>
          <w:b/>
          <w:bCs/>
          <w:color w:val="1064A2" w:themeColor="accent1"/>
          <w:lang w:eastAsia="en-GB"/>
        </w:rPr>
      </w:pPr>
    </w:p>
    <w:p w14:paraId="7C09C6ED" w14:textId="7FE55D40" w:rsidR="0043243E" w:rsidRPr="00DE1AD5" w:rsidRDefault="00164010" w:rsidP="00C95D1C">
      <w:pPr>
        <w:keepNext/>
        <w:keepLines/>
        <w:spacing w:after="0" w:line="240" w:lineRule="auto"/>
        <w:outlineLvl w:val="0"/>
        <w:rPr>
          <w:rFonts w:ascii="Avenir Next LT Pro" w:eastAsia="Times New Roman" w:hAnsi="Avenir Next LT Pro" w:cs="Arial"/>
          <w:color w:val="1064A2" w:themeColor="accent1"/>
          <w:sz w:val="28"/>
          <w:szCs w:val="28"/>
          <w:lang w:eastAsia="en-GB"/>
        </w:rPr>
      </w:pPr>
      <w:bookmarkStart w:id="6" w:name="_Toc146360030"/>
      <w:r>
        <w:rPr>
          <w:rFonts w:ascii="Avenir Next LT Pro" w:eastAsia="Times New Roman" w:hAnsi="Avenir Next LT Pro" w:cs="Arial"/>
          <w:color w:val="1064A2" w:themeColor="accent1"/>
          <w:sz w:val="28"/>
          <w:szCs w:val="28"/>
          <w:lang w:eastAsia="en-GB"/>
        </w:rPr>
        <w:t xml:space="preserve">3.4 </w:t>
      </w:r>
      <w:r w:rsidR="0043243E" w:rsidRPr="00DE1AD5">
        <w:rPr>
          <w:rFonts w:ascii="Avenir Next LT Pro" w:eastAsia="Times New Roman" w:hAnsi="Avenir Next LT Pro" w:cs="Arial"/>
          <w:color w:val="1064A2" w:themeColor="accent1"/>
          <w:sz w:val="28"/>
          <w:szCs w:val="28"/>
          <w:lang w:eastAsia="en-GB"/>
        </w:rPr>
        <w:t>Policy Context</w:t>
      </w:r>
      <w:bookmarkEnd w:id="6"/>
    </w:p>
    <w:p w14:paraId="1E215E99" w14:textId="77777777" w:rsidR="0043243E" w:rsidRPr="0043243E" w:rsidRDefault="0043243E" w:rsidP="00C95D1C">
      <w:pPr>
        <w:spacing w:after="0" w:line="240" w:lineRule="auto"/>
        <w:rPr>
          <w:rFonts w:ascii="Avenir Next LT Pro" w:eastAsia="Times New Roman" w:hAnsi="Avenir Next LT Pro" w:cs="Arial"/>
          <w:color w:val="223266" w:themeColor="accent3"/>
          <w:lang w:eastAsia="en-GB"/>
        </w:rPr>
      </w:pPr>
    </w:p>
    <w:p w14:paraId="0136C7A9" w14:textId="42489C3D" w:rsidR="0043243E" w:rsidRPr="00166C92" w:rsidRDefault="001D3E41" w:rsidP="00C95D1C">
      <w:pPr>
        <w:spacing w:after="0" w:line="240" w:lineRule="auto"/>
        <w:ind w:left="720" w:right="-284" w:hanging="720"/>
        <w:rPr>
          <w:rFonts w:ascii="Avenir Next LT Pro" w:hAnsi="Avenir Next LT Pro" w:cs="Arial"/>
          <w:bCs/>
          <w:color w:val="223266" w:themeColor="accent3"/>
        </w:rPr>
      </w:pPr>
      <w:r>
        <w:rPr>
          <w:rFonts w:ascii="Avenir Next LT Pro" w:hAnsi="Avenir Next LT Pro" w:cs="Arial"/>
          <w:bCs/>
          <w:color w:val="223266" w:themeColor="accent3"/>
        </w:rPr>
        <w:t xml:space="preserve">3.4.1   </w:t>
      </w:r>
      <w:r w:rsidR="0043243E" w:rsidRPr="00717DF3">
        <w:rPr>
          <w:rFonts w:ascii="Avenir Next LT Pro" w:hAnsi="Avenir Next LT Pro" w:cs="Arial"/>
          <w:bCs/>
          <w:color w:val="1064A2" w:themeColor="accent1"/>
        </w:rPr>
        <w:t>National Policy</w:t>
      </w:r>
    </w:p>
    <w:p w14:paraId="2D965B17" w14:textId="77777777" w:rsidR="0043243E" w:rsidRPr="00166C92" w:rsidRDefault="0043243E" w:rsidP="00C95D1C">
      <w:pPr>
        <w:spacing w:after="0" w:line="240" w:lineRule="auto"/>
        <w:ind w:left="720" w:right="-284" w:hanging="720"/>
        <w:rPr>
          <w:rFonts w:ascii="Avenir Next LT Pro" w:hAnsi="Avenir Next LT Pro" w:cs="Arial"/>
          <w:bCs/>
          <w:color w:val="223266" w:themeColor="accent3"/>
        </w:rPr>
      </w:pPr>
    </w:p>
    <w:p w14:paraId="7C3139C6" w14:textId="77777777" w:rsidR="0043243E" w:rsidRPr="00166C92" w:rsidRDefault="0043243E" w:rsidP="00C95D1C">
      <w:pPr>
        <w:spacing w:after="0" w:line="240" w:lineRule="auto"/>
        <w:ind w:left="720" w:right="-284"/>
        <w:rPr>
          <w:rFonts w:ascii="Avenir Next LT Pro" w:hAnsi="Avenir Next LT Pro" w:cs="Arial"/>
          <w:bCs/>
          <w:color w:val="223266" w:themeColor="accent3"/>
        </w:rPr>
      </w:pPr>
      <w:r w:rsidRPr="00166C92">
        <w:rPr>
          <w:rFonts w:ascii="Avenir Next LT Pro" w:hAnsi="Avenir Next LT Pro" w:cs="Arial"/>
          <w:bCs/>
          <w:color w:val="223266" w:themeColor="accent3"/>
        </w:rPr>
        <w:t>The Provider/</w:t>
      </w:r>
      <w:r w:rsidR="0020352E" w:rsidRPr="00166C92">
        <w:rPr>
          <w:rFonts w:ascii="Avenir Next LT Pro" w:hAnsi="Avenir Next LT Pro" w:cs="Arial"/>
          <w:bCs/>
          <w:color w:val="223266" w:themeColor="accent3"/>
        </w:rPr>
        <w:t>Recipient will</w:t>
      </w:r>
      <w:r w:rsidRPr="00166C92">
        <w:rPr>
          <w:rFonts w:ascii="Avenir Next LT Pro" w:hAnsi="Avenir Next LT Pro" w:cs="Arial"/>
          <w:bCs/>
          <w:color w:val="223266" w:themeColor="accent3"/>
        </w:rPr>
        <w:t xml:space="preserve"> adhere to relevant legislation, policies and guidance as amended from time to time. This will include but is not limited to:</w:t>
      </w:r>
    </w:p>
    <w:p w14:paraId="07826405" w14:textId="77777777" w:rsidR="0020352E" w:rsidRPr="00166C92" w:rsidRDefault="0020352E" w:rsidP="00C95D1C">
      <w:pPr>
        <w:spacing w:after="0" w:line="240" w:lineRule="auto"/>
        <w:ind w:left="720" w:right="-284"/>
        <w:rPr>
          <w:rFonts w:ascii="Avenir Next LT Pro" w:hAnsi="Avenir Next LT Pro" w:cs="Arial"/>
          <w:bCs/>
          <w:color w:val="223266" w:themeColor="accent3"/>
        </w:rPr>
      </w:pPr>
    </w:p>
    <w:p w14:paraId="568DE8EE" w14:textId="19D1F4B3" w:rsidR="00B601D6" w:rsidRDefault="00B601D6" w:rsidP="00C95D1C">
      <w:pPr>
        <w:pStyle w:val="ListParagraph"/>
        <w:numPr>
          <w:ilvl w:val="0"/>
          <w:numId w:val="16"/>
        </w:numPr>
        <w:spacing w:after="0" w:line="240" w:lineRule="auto"/>
        <w:ind w:right="-284"/>
        <w:rPr>
          <w:rFonts w:ascii="Avenir Next LT Pro" w:hAnsi="Avenir Next LT Pro" w:cs="Arial"/>
          <w:color w:val="223266" w:themeColor="accent3"/>
        </w:rPr>
      </w:pPr>
      <w:r>
        <w:rPr>
          <w:rFonts w:ascii="Avenir Next LT Pro" w:hAnsi="Avenir Next LT Pro" w:cs="Arial"/>
          <w:color w:val="223266" w:themeColor="accent3"/>
        </w:rPr>
        <w:t>Children’s Wellbeing and Schools Bill 2024-2</w:t>
      </w:r>
      <w:r w:rsidR="00866053">
        <w:rPr>
          <w:rFonts w:ascii="Avenir Next LT Pro" w:hAnsi="Avenir Next LT Pro" w:cs="Arial"/>
          <w:color w:val="223266" w:themeColor="accent3"/>
        </w:rPr>
        <w:t>5</w:t>
      </w:r>
    </w:p>
    <w:p w14:paraId="3043D215" w14:textId="75E8C054" w:rsidR="0043243E" w:rsidRPr="00166C92" w:rsidRDefault="0043243E" w:rsidP="00C95D1C">
      <w:pPr>
        <w:pStyle w:val="ListParagraph"/>
        <w:numPr>
          <w:ilvl w:val="0"/>
          <w:numId w:val="16"/>
        </w:numPr>
        <w:spacing w:after="0" w:line="240" w:lineRule="auto"/>
        <w:ind w:right="-284"/>
        <w:rPr>
          <w:rFonts w:ascii="Avenir Next LT Pro" w:hAnsi="Avenir Next LT Pro" w:cs="Arial"/>
          <w:color w:val="223266" w:themeColor="accent3"/>
        </w:rPr>
      </w:pPr>
      <w:r w:rsidRPr="5750A527">
        <w:rPr>
          <w:rFonts w:ascii="Avenir Next LT Pro" w:hAnsi="Avenir Next LT Pro" w:cs="Arial"/>
          <w:color w:val="223266" w:themeColor="accent3"/>
        </w:rPr>
        <w:t>Working Together to Safeguard Children – A guide to inter-agency working to safeguard and promote the welfare of children (20</w:t>
      </w:r>
      <w:r w:rsidR="00866053" w:rsidRPr="5750A527">
        <w:rPr>
          <w:rFonts w:ascii="Avenir Next LT Pro" w:hAnsi="Avenir Next LT Pro" w:cs="Arial"/>
          <w:color w:val="223266" w:themeColor="accent3"/>
        </w:rPr>
        <w:t>23</w:t>
      </w:r>
      <w:r w:rsidRPr="5750A527">
        <w:rPr>
          <w:rFonts w:ascii="Avenir Next LT Pro" w:hAnsi="Avenir Next LT Pro" w:cs="Arial"/>
          <w:color w:val="223266" w:themeColor="accent3"/>
        </w:rPr>
        <w:t>).</w:t>
      </w:r>
    </w:p>
    <w:p w14:paraId="34DF474C"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Children and Families Act 2014</w:t>
      </w:r>
    </w:p>
    <w:p w14:paraId="74BEF603"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SEND Code of Practice 2015</w:t>
      </w:r>
    </w:p>
    <w:p w14:paraId="5CF0D543"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Children and Social Work Act 2017</w:t>
      </w:r>
    </w:p>
    <w:p w14:paraId="1E325511"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Education Act 1996</w:t>
      </w:r>
    </w:p>
    <w:p w14:paraId="0BF62BF8"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Education Act 2011</w:t>
      </w:r>
    </w:p>
    <w:p w14:paraId="7E0184CF"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Data Protection Act 2018</w:t>
      </w:r>
    </w:p>
    <w:p w14:paraId="1B50F07D"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General Data Protection Regulations 2018</w:t>
      </w:r>
    </w:p>
    <w:p w14:paraId="0B26A57C" w14:textId="5600507C"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Health and Care Professions Council Standards of Conduct, Performance and Ethics</w:t>
      </w:r>
      <w:r w:rsidR="00131FFD">
        <w:rPr>
          <w:rFonts w:ascii="Avenir Next LT Pro" w:hAnsi="Avenir Next LT Pro" w:cs="Arial"/>
          <w:bCs/>
          <w:color w:val="223266" w:themeColor="accent3"/>
          <w:szCs w:val="24"/>
        </w:rPr>
        <w:t xml:space="preserve"> (2016, updated edition in 2024). </w:t>
      </w:r>
    </w:p>
    <w:p w14:paraId="64A730C1" w14:textId="77777777" w:rsidR="0043243E"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Equality Act 2010</w:t>
      </w:r>
    </w:p>
    <w:p w14:paraId="593D8DC3" w14:textId="1E7DDAF9" w:rsidR="00115863" w:rsidRPr="00166C92" w:rsidRDefault="00115863"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Pr>
          <w:rFonts w:ascii="Avenir Next LT Pro" w:hAnsi="Avenir Next LT Pro" w:cs="Arial"/>
          <w:bCs/>
          <w:color w:val="223266" w:themeColor="accent3"/>
          <w:szCs w:val="24"/>
        </w:rPr>
        <w:t xml:space="preserve">Keeping Children Safe in Education (KCSIE) </w:t>
      </w:r>
      <w:r w:rsidR="00637470">
        <w:rPr>
          <w:rFonts w:ascii="Avenir Next LT Pro" w:hAnsi="Avenir Next LT Pro" w:cs="Arial"/>
          <w:bCs/>
          <w:color w:val="223266" w:themeColor="accent3"/>
          <w:szCs w:val="24"/>
        </w:rPr>
        <w:t>(2015, updated edition in 2024)</w:t>
      </w:r>
    </w:p>
    <w:p w14:paraId="7D064A7B" w14:textId="77777777" w:rsidR="0043243E"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Safeguarding Vulnerable Groups Act 2006</w:t>
      </w:r>
    </w:p>
    <w:p w14:paraId="6A4D9AF5" w14:textId="184FC69A" w:rsidR="00637470" w:rsidRPr="00166C92" w:rsidRDefault="00637470"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Pr>
          <w:rFonts w:ascii="Avenir Next LT Pro" w:hAnsi="Avenir Next LT Pro" w:cs="Arial"/>
          <w:bCs/>
          <w:color w:val="223266" w:themeColor="accent3"/>
          <w:szCs w:val="24"/>
        </w:rPr>
        <w:t>Human Rights Act 1998</w:t>
      </w:r>
    </w:p>
    <w:p w14:paraId="75643FE0" w14:textId="242012E3"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Health and Safety at Work Act 1974</w:t>
      </w:r>
      <w:r w:rsidR="005B6F17">
        <w:rPr>
          <w:rFonts w:ascii="Avenir Next LT Pro" w:hAnsi="Avenir Next LT Pro" w:cs="Arial"/>
          <w:bCs/>
          <w:color w:val="223266" w:themeColor="accent3"/>
          <w:szCs w:val="24"/>
        </w:rPr>
        <w:t xml:space="preserve"> and relevant health and safety regulations</w:t>
      </w:r>
    </w:p>
    <w:p w14:paraId="21F3637F"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Care Act 2014</w:t>
      </w:r>
    </w:p>
    <w:p w14:paraId="113CC100" w14:textId="77777777" w:rsidR="0043243E" w:rsidRPr="00166C92" w:rsidRDefault="0043243E" w:rsidP="00C95D1C">
      <w:pPr>
        <w:spacing w:after="0" w:line="240" w:lineRule="auto"/>
        <w:rPr>
          <w:rFonts w:ascii="Avenir Next LT Pro" w:hAnsi="Avenir Next LT Pro" w:cs="Arial"/>
          <w:color w:val="223266" w:themeColor="accent3"/>
        </w:rPr>
      </w:pPr>
    </w:p>
    <w:p w14:paraId="326E7CD0" w14:textId="77777777" w:rsidR="003158E4" w:rsidRDefault="003158E4">
      <w:pPr>
        <w:rPr>
          <w:rFonts w:ascii="Avenir Next LT Pro" w:hAnsi="Avenir Next LT Pro" w:cs="Arial"/>
          <w:color w:val="223266" w:themeColor="accent3"/>
        </w:rPr>
      </w:pPr>
      <w:r>
        <w:rPr>
          <w:rFonts w:ascii="Avenir Next LT Pro" w:hAnsi="Avenir Next LT Pro" w:cs="Arial"/>
          <w:color w:val="223266" w:themeColor="accent3"/>
        </w:rPr>
        <w:br w:type="page"/>
      </w:r>
    </w:p>
    <w:p w14:paraId="62C4E9E0" w14:textId="6B33847C" w:rsidR="0043243E" w:rsidRPr="0043243E" w:rsidRDefault="001D3E41" w:rsidP="00C95D1C">
      <w:pPr>
        <w:spacing w:after="0" w:line="240" w:lineRule="auto"/>
        <w:ind w:left="709" w:hanging="709"/>
        <w:rPr>
          <w:rFonts w:ascii="Avenir Next LT Pro" w:hAnsi="Avenir Next LT Pro" w:cs="Arial"/>
          <w:color w:val="223266" w:themeColor="accent3"/>
        </w:rPr>
      </w:pPr>
      <w:r>
        <w:rPr>
          <w:rFonts w:ascii="Avenir Next LT Pro" w:hAnsi="Avenir Next LT Pro" w:cs="Arial"/>
          <w:color w:val="223266" w:themeColor="accent3"/>
        </w:rPr>
        <w:t xml:space="preserve">3.4.2 </w:t>
      </w:r>
      <w:r w:rsidR="0043243E" w:rsidRPr="00717DF3">
        <w:rPr>
          <w:rFonts w:ascii="Avenir Next LT Pro" w:hAnsi="Avenir Next LT Pro" w:cs="Arial"/>
          <w:color w:val="1064A2" w:themeColor="accent1"/>
        </w:rPr>
        <w:t>Local Policy</w:t>
      </w:r>
    </w:p>
    <w:p w14:paraId="374D1E27" w14:textId="77777777" w:rsidR="0043243E" w:rsidRPr="0043243E" w:rsidRDefault="0043243E" w:rsidP="00C95D1C">
      <w:pPr>
        <w:spacing w:after="0" w:line="240" w:lineRule="auto"/>
        <w:ind w:left="720" w:right="-284" w:hanging="720"/>
        <w:rPr>
          <w:rFonts w:ascii="Avenir Next LT Pro" w:hAnsi="Avenir Next LT Pro" w:cs="Arial"/>
          <w:color w:val="223266" w:themeColor="accent3"/>
        </w:rPr>
      </w:pPr>
    </w:p>
    <w:tbl>
      <w:tblPr>
        <w:tblStyle w:val="TableGrid"/>
        <w:tblW w:w="10065" w:type="dxa"/>
        <w:tblInd w:w="-525" w:type="dxa"/>
        <w:tblLayout w:type="fixed"/>
        <w:tblLook w:val="04A0" w:firstRow="1" w:lastRow="0" w:firstColumn="1" w:lastColumn="0" w:noHBand="0" w:noVBand="1"/>
      </w:tblPr>
      <w:tblGrid>
        <w:gridCol w:w="3261"/>
        <w:gridCol w:w="6804"/>
      </w:tblGrid>
      <w:tr w:rsidR="0043243E" w:rsidRPr="0043243E" w14:paraId="7620CA63" w14:textId="77777777" w:rsidTr="5750A527">
        <w:tc>
          <w:tcPr>
            <w:tcW w:w="3261" w:type="dxa"/>
            <w:shd w:val="clear" w:color="auto" w:fill="D9D9D9" w:themeFill="accent5" w:themeFillShade="D9"/>
          </w:tcPr>
          <w:p w14:paraId="248A879A"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Strategy / Plan:</w:t>
            </w:r>
          </w:p>
        </w:tc>
        <w:tc>
          <w:tcPr>
            <w:tcW w:w="6804" w:type="dxa"/>
            <w:shd w:val="clear" w:color="auto" w:fill="D9D9D9" w:themeFill="accent5" w:themeFillShade="D9"/>
          </w:tcPr>
          <w:p w14:paraId="7180D2B8"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 / Priorities:</w:t>
            </w:r>
          </w:p>
        </w:tc>
      </w:tr>
      <w:tr w:rsidR="0043243E" w:rsidRPr="0043243E" w14:paraId="1F3C7F51" w14:textId="77777777" w:rsidTr="5750A527">
        <w:tc>
          <w:tcPr>
            <w:tcW w:w="3261" w:type="dxa"/>
          </w:tcPr>
          <w:p w14:paraId="63012762" w14:textId="77777777" w:rsidR="0043243E" w:rsidRPr="0043243E" w:rsidRDefault="0043243E" w:rsidP="00C95D1C">
            <w:pPr>
              <w:contextualSpacing/>
              <w:rPr>
                <w:rFonts w:ascii="Avenir Next LT Pro" w:hAnsi="Avenir Next LT Pro" w:cs="Arial"/>
                <w:color w:val="223266" w:themeColor="accent3"/>
              </w:rPr>
            </w:pPr>
            <w:r w:rsidRPr="6EFB5DF3">
              <w:rPr>
                <w:rFonts w:ascii="Avenir Next LT Pro" w:hAnsi="Avenir Next LT Pro" w:cs="Arial"/>
                <w:color w:val="223266" w:themeColor="accent3"/>
              </w:rPr>
              <w:t xml:space="preserve">Staffordshire County Council </w:t>
            </w:r>
            <w:hyperlink r:id="rId16">
              <w:r w:rsidRPr="6EFB5DF3">
                <w:rPr>
                  <w:rFonts w:ascii="Avenir Next LT Pro" w:hAnsi="Avenir Next LT Pro" w:cs="Arial"/>
                  <w:color w:val="223266" w:themeColor="accent3"/>
                  <w:u w:val="single"/>
                </w:rPr>
                <w:t>Strategic Plan 2022 to 2026</w:t>
              </w:r>
            </w:hyperlink>
          </w:p>
        </w:tc>
        <w:tc>
          <w:tcPr>
            <w:tcW w:w="6804" w:type="dxa"/>
          </w:tcPr>
          <w:p w14:paraId="3E50B856"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w:t>
            </w:r>
          </w:p>
          <w:p w14:paraId="39BC9E00"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Be healthier and independent for longer</w:t>
            </w:r>
          </w:p>
          <w:p w14:paraId="140628EA" w14:textId="77777777" w:rsidR="0043243E" w:rsidRPr="0043243E" w:rsidRDefault="0043243E" w:rsidP="00C95D1C">
            <w:pPr>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4B5C545A"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Encourage good health and wellbeing, resilience,  </w:t>
            </w:r>
          </w:p>
          <w:p w14:paraId="301CD524" w14:textId="4F35C2D5" w:rsidR="0043243E" w:rsidRPr="0043243E" w:rsidRDefault="0043243E" w:rsidP="00C95D1C">
            <w:pPr>
              <w:ind w:left="360" w:hanging="360"/>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      and independence</w:t>
            </w:r>
          </w:p>
          <w:p w14:paraId="5D2994C0"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Offer every Staffordshire child and young person the best start to life, and chance to achieve their potential</w:t>
            </w:r>
          </w:p>
        </w:tc>
      </w:tr>
      <w:tr w:rsidR="0043243E" w:rsidRPr="0043243E" w14:paraId="71F9CA3B" w14:textId="77777777" w:rsidTr="5750A527">
        <w:tc>
          <w:tcPr>
            <w:tcW w:w="3261" w:type="dxa"/>
          </w:tcPr>
          <w:p w14:paraId="6EECF9AD" w14:textId="77777777" w:rsidR="0043243E" w:rsidRPr="0043243E" w:rsidRDefault="0043243E" w:rsidP="00C95D1C">
            <w:pPr>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Staffordshire Families Strategic Partnership – </w:t>
            </w:r>
            <w:hyperlink r:id="rId17" w:history="1">
              <w:r w:rsidRPr="0043243E">
                <w:rPr>
                  <w:rFonts w:ascii="Avenir Next LT Pro" w:hAnsi="Avenir Next LT Pro" w:cs="Arial"/>
                  <w:color w:val="223266" w:themeColor="accent3"/>
                  <w:u w:val="single"/>
                </w:rPr>
                <w:t>Staffordshire’s Children, Young People and Families Strategy 2018-2028</w:t>
              </w:r>
            </w:hyperlink>
          </w:p>
        </w:tc>
        <w:tc>
          <w:tcPr>
            <w:tcW w:w="6804" w:type="dxa"/>
          </w:tcPr>
          <w:p w14:paraId="143344FB"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w:t>
            </w:r>
          </w:p>
          <w:p w14:paraId="0DEA10A7" w14:textId="77777777" w:rsidR="0043243E" w:rsidRPr="0043243E" w:rsidRDefault="0043243E" w:rsidP="00C95D1C">
            <w:pPr>
              <w:numPr>
                <w:ilvl w:val="0"/>
                <w:numId w:val="14"/>
              </w:numPr>
              <w:ind w:left="412"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Start well – every child has the best possible start in life to reduce differences in the quality of their health and wellbeing in the future.</w:t>
            </w:r>
          </w:p>
          <w:p w14:paraId="678D845F" w14:textId="77777777" w:rsidR="0043243E" w:rsidRPr="0043243E" w:rsidRDefault="0043243E" w:rsidP="00C95D1C">
            <w:pPr>
              <w:numPr>
                <w:ilvl w:val="0"/>
                <w:numId w:val="14"/>
              </w:numPr>
              <w:ind w:left="412"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Grow well – all children and young people are supported to reach their potential so that they can have greater control over their lives</w:t>
            </w:r>
          </w:p>
          <w:p w14:paraId="3B1C2912" w14:textId="77777777" w:rsidR="0043243E" w:rsidRPr="0043243E" w:rsidRDefault="0043243E" w:rsidP="00C95D1C">
            <w:pPr>
              <w:numPr>
                <w:ilvl w:val="0"/>
                <w:numId w:val="14"/>
              </w:numPr>
              <w:ind w:left="412" w:hanging="425"/>
              <w:contextualSpacing/>
              <w:rPr>
                <w:rFonts w:ascii="Avenir Next LT Pro" w:hAnsi="Avenir Next LT Pro" w:cs="Arial"/>
                <w:b/>
                <w:bCs/>
                <w:color w:val="223266" w:themeColor="accent3"/>
              </w:rPr>
            </w:pPr>
            <w:r w:rsidRPr="0043243E">
              <w:rPr>
                <w:rFonts w:ascii="Avenir Next LT Pro" w:hAnsi="Avenir Next LT Pro" w:cs="Arial"/>
                <w:color w:val="223266" w:themeColor="accent3"/>
              </w:rPr>
              <w:t xml:space="preserve">Live well – children, young people and adults are supported to make good lifestyle choices. </w:t>
            </w:r>
          </w:p>
          <w:p w14:paraId="42607B58" w14:textId="77777777" w:rsidR="0043243E" w:rsidRPr="0043243E" w:rsidRDefault="0043243E" w:rsidP="00C95D1C">
            <w:pPr>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0A68B6B7" w14:textId="77777777" w:rsidR="0043243E" w:rsidRPr="0043243E" w:rsidRDefault="0043243E" w:rsidP="00C95D1C">
            <w:pPr>
              <w:numPr>
                <w:ilvl w:val="0"/>
                <w:numId w:val="14"/>
              </w:numPr>
              <w:ind w:left="412" w:hanging="426"/>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Happy and Healthy – encourage communities to be  </w:t>
            </w:r>
          </w:p>
          <w:p w14:paraId="6E36327D" w14:textId="39A93EFB" w:rsidR="0043243E" w:rsidRPr="0043243E" w:rsidRDefault="0043243E" w:rsidP="00C95D1C">
            <w:pPr>
              <w:ind w:left="837"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more active and live healthier lifestyles; reduce</w:t>
            </w:r>
          </w:p>
          <w:p w14:paraId="303BE577" w14:textId="6830BDA1" w:rsidR="0043243E" w:rsidRPr="0043243E" w:rsidRDefault="0043243E" w:rsidP="00C95D1C">
            <w:pPr>
              <w:ind w:left="837"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avoidable hospital admissions</w:t>
            </w:r>
          </w:p>
          <w:p w14:paraId="04DECA0B" w14:textId="77777777" w:rsidR="0043243E" w:rsidRPr="0043243E" w:rsidRDefault="0043243E" w:rsidP="00C95D1C">
            <w:pPr>
              <w:numPr>
                <w:ilvl w:val="0"/>
                <w:numId w:val="14"/>
              </w:numPr>
              <w:ind w:left="412" w:hanging="412"/>
              <w:contextualSpacing/>
              <w:rPr>
                <w:rFonts w:ascii="Avenir Next LT Pro" w:hAnsi="Avenir Next LT Pro" w:cs="Arial"/>
                <w:color w:val="223266" w:themeColor="accent3"/>
              </w:rPr>
            </w:pPr>
            <w:r w:rsidRPr="0043243E">
              <w:rPr>
                <w:rFonts w:ascii="Avenir Next LT Pro" w:hAnsi="Avenir Next LT Pro" w:cs="Arial"/>
                <w:color w:val="223266" w:themeColor="accent3"/>
              </w:rPr>
              <w:t>Safe and belonging – reduce infant and child mortality rates; improve parenting skills and aspirations</w:t>
            </w:r>
          </w:p>
        </w:tc>
      </w:tr>
      <w:tr w:rsidR="0043243E" w:rsidRPr="0043243E" w14:paraId="60EA59D9" w14:textId="77777777" w:rsidTr="5750A527">
        <w:tc>
          <w:tcPr>
            <w:tcW w:w="3261" w:type="dxa"/>
          </w:tcPr>
          <w:p w14:paraId="16D02928" w14:textId="77777777" w:rsidR="0043243E" w:rsidRPr="0043243E" w:rsidRDefault="00166C92" w:rsidP="00C95D1C">
            <w:pPr>
              <w:contextualSpacing/>
              <w:rPr>
                <w:rFonts w:ascii="Avenir Next LT Pro" w:hAnsi="Avenir Next LT Pro" w:cs="Arial"/>
                <w:color w:val="223266" w:themeColor="accent3"/>
              </w:rPr>
            </w:pPr>
            <w:r w:rsidRPr="00D16D75">
              <w:rPr>
                <w:rFonts w:ascii="Avenir Next LT Pro" w:hAnsi="Avenir Next LT Pro"/>
                <w:color w:val="223266" w:themeColor="accent3"/>
              </w:rPr>
              <w:t>Staffordshire’s SEND and Alternative Provision Strategy 2026-29</w:t>
            </w:r>
          </w:p>
        </w:tc>
        <w:tc>
          <w:tcPr>
            <w:tcW w:w="6804" w:type="dxa"/>
          </w:tcPr>
          <w:p w14:paraId="4AC7906A" w14:textId="77777777" w:rsidR="00166C92" w:rsidRPr="00166C92" w:rsidRDefault="00166C92" w:rsidP="00C95D1C">
            <w:pPr>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Key Priorities within the strategy focus:</w:t>
            </w:r>
          </w:p>
          <w:p w14:paraId="64FC04C7" w14:textId="77777777" w:rsidR="00166C92" w:rsidRPr="00D16D75" w:rsidRDefault="00166C92" w:rsidP="00C95D1C">
            <w:pPr>
              <w:pStyle w:val="ListParagraph"/>
              <w:spacing w:after="0" w:line="240" w:lineRule="auto"/>
              <w:ind w:left="1440"/>
              <w:jc w:val="both"/>
              <w:rPr>
                <w:rFonts w:ascii="Avenir Next LT Pro" w:eastAsia="Calibri" w:hAnsi="Avenir Next LT Pro" w:cs="Times New Roman"/>
                <w:color w:val="223266" w:themeColor="accent3"/>
                <w:sz w:val="16"/>
                <w:szCs w:val="16"/>
              </w:rPr>
            </w:pPr>
          </w:p>
          <w:p w14:paraId="33503111"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providing timely and consistent support</w:t>
            </w:r>
          </w:p>
          <w:p w14:paraId="26772CCC"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listening, understanding and supporting families</w:t>
            </w:r>
          </w:p>
          <w:p w14:paraId="44FE5CDC"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 xml:space="preserve">nurturing inclusive environments and best practice </w:t>
            </w:r>
          </w:p>
          <w:p w14:paraId="6D3D3A16" w14:textId="77777777" w:rsidR="0043243E" w:rsidRPr="00166C92" w:rsidRDefault="0043243E" w:rsidP="00C95D1C">
            <w:pPr>
              <w:jc w:val="both"/>
              <w:rPr>
                <w:rFonts w:ascii="Avenir Next LT Pro" w:hAnsi="Avenir Next LT Pro" w:cs="Arial"/>
                <w:color w:val="223266" w:themeColor="accent3"/>
              </w:rPr>
            </w:pPr>
          </w:p>
        </w:tc>
      </w:tr>
      <w:tr w:rsidR="0043243E" w:rsidRPr="0043243E" w14:paraId="114FBBE8" w14:textId="77777777" w:rsidTr="5750A527">
        <w:tc>
          <w:tcPr>
            <w:tcW w:w="3261" w:type="dxa"/>
          </w:tcPr>
          <w:p w14:paraId="1985BD6A" w14:textId="77777777" w:rsidR="0043243E" w:rsidRPr="0043243E" w:rsidRDefault="0043243E" w:rsidP="00C95D1C">
            <w:pPr>
              <w:contextualSpacing/>
              <w:rPr>
                <w:rFonts w:ascii="Avenir Next LT Pro" w:hAnsi="Avenir Next LT Pro" w:cs="Arial"/>
                <w:color w:val="223266" w:themeColor="accent3"/>
              </w:rPr>
            </w:pPr>
            <w:r w:rsidRPr="0043243E">
              <w:rPr>
                <w:rFonts w:ascii="Avenir Next LT Pro" w:hAnsi="Avenir Next LT Pro" w:cs="Arial"/>
                <w:color w:val="223266" w:themeColor="accent3"/>
              </w:rPr>
              <w:t>Staffordshire County Council</w:t>
            </w:r>
          </w:p>
          <w:p w14:paraId="3AC04E58" w14:textId="77777777" w:rsidR="0043243E" w:rsidRPr="0043243E" w:rsidRDefault="0043243E" w:rsidP="00C95D1C">
            <w:pPr>
              <w:contextualSpacing/>
              <w:rPr>
                <w:rFonts w:ascii="Avenir Next LT Pro" w:hAnsi="Avenir Next LT Pro" w:cs="Arial"/>
                <w:color w:val="223266" w:themeColor="accent3"/>
              </w:rPr>
            </w:pPr>
            <w:hyperlink r:id="rId18" w:history="1">
              <w:r w:rsidRPr="0043243E">
                <w:rPr>
                  <w:rStyle w:val="Hyperlink"/>
                  <w:rFonts w:ascii="Avenir Next LT Pro" w:hAnsi="Avenir Next LT Pro" w:cs="Arial"/>
                  <w:color w:val="223266" w:themeColor="accent3"/>
                </w:rPr>
                <w:t>Staffordshire Accessibility Strategy 202</w:t>
              </w:r>
              <w:r w:rsidR="0020352E">
                <w:rPr>
                  <w:rStyle w:val="Hyperlink"/>
                  <w:rFonts w:ascii="Avenir Next LT Pro" w:hAnsi="Avenir Next LT Pro" w:cs="Arial"/>
                  <w:color w:val="223266" w:themeColor="accent3"/>
                </w:rPr>
                <w:t>2</w:t>
              </w:r>
              <w:r w:rsidRPr="0043243E">
                <w:rPr>
                  <w:rStyle w:val="Hyperlink"/>
                  <w:rFonts w:ascii="Avenir Next LT Pro" w:hAnsi="Avenir Next LT Pro" w:cs="Arial"/>
                  <w:color w:val="223266" w:themeColor="accent3"/>
                </w:rPr>
                <w:t>-202</w:t>
              </w:r>
            </w:hyperlink>
            <w:r w:rsidR="0020352E">
              <w:t>6</w:t>
            </w:r>
          </w:p>
        </w:tc>
        <w:tc>
          <w:tcPr>
            <w:tcW w:w="6804" w:type="dxa"/>
          </w:tcPr>
          <w:p w14:paraId="7E8A60B4"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1DACD852"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Increase access to the curriculum for children and young people with disabilities.</w:t>
            </w:r>
          </w:p>
          <w:p w14:paraId="0AF3903E"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Improve the physical environment to increase access for children and young people with disabilities.</w:t>
            </w:r>
          </w:p>
          <w:p w14:paraId="3CF154D1"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Make information more accessible to children and young people with disabilities.</w:t>
            </w:r>
          </w:p>
        </w:tc>
      </w:tr>
    </w:tbl>
    <w:p w14:paraId="4D17E34A" w14:textId="77777777" w:rsidR="00DE7FBF" w:rsidRDefault="00DE7FBF">
      <w:r>
        <w:br w:type="page"/>
      </w:r>
    </w:p>
    <w:tbl>
      <w:tblPr>
        <w:tblStyle w:val="TableGrid"/>
        <w:tblW w:w="10065" w:type="dxa"/>
        <w:tblInd w:w="-525" w:type="dxa"/>
        <w:tblLayout w:type="fixed"/>
        <w:tblLook w:val="04A0" w:firstRow="1" w:lastRow="0" w:firstColumn="1" w:lastColumn="0" w:noHBand="0" w:noVBand="1"/>
      </w:tblPr>
      <w:tblGrid>
        <w:gridCol w:w="3261"/>
        <w:gridCol w:w="6804"/>
      </w:tblGrid>
      <w:tr w:rsidR="0043243E" w:rsidRPr="0043243E" w14:paraId="75240B4D" w14:textId="77777777" w:rsidTr="5750A527">
        <w:tc>
          <w:tcPr>
            <w:tcW w:w="3261" w:type="dxa"/>
          </w:tcPr>
          <w:p w14:paraId="01F4440E" w14:textId="26F2D667" w:rsidR="0043243E" w:rsidRPr="0043243E" w:rsidRDefault="00C815DE" w:rsidP="00C95D1C">
            <w:pPr>
              <w:contextualSpacing/>
              <w:rPr>
                <w:rFonts w:ascii="Avenir Next LT Pro" w:hAnsi="Avenir Next LT Pro" w:cs="Arial"/>
                <w:color w:val="223266" w:themeColor="accent3"/>
              </w:rPr>
            </w:pPr>
            <w:hyperlink r:id="rId19" w:history="1">
              <w:r w:rsidRPr="00C815DE">
                <w:rPr>
                  <w:rStyle w:val="Hyperlink"/>
                  <w:rFonts w:ascii="Avenir Next LT Pro" w:eastAsiaTheme="minorEastAsia" w:hAnsi="Avenir Next LT Pro"/>
                  <w:color w:val="223266" w:themeColor="accent3"/>
                </w:rPr>
                <w:t>Living my Best Life - A Joint Strategy for Disabled and Neurodivergent people in Staffordshire 2023-2028</w:t>
              </w:r>
            </w:hyperlink>
          </w:p>
        </w:tc>
        <w:tc>
          <w:tcPr>
            <w:tcW w:w="6804" w:type="dxa"/>
          </w:tcPr>
          <w:p w14:paraId="6DE5095F" w14:textId="5C297546" w:rsidR="00A1373B" w:rsidRDefault="00A1373B" w:rsidP="00C95D1C">
            <w:pPr>
              <w:contextualSpacing/>
              <w:rPr>
                <w:rFonts w:ascii="Avenir Next LT Pro" w:hAnsi="Avenir Next LT Pro" w:cs="Arial"/>
                <w:b/>
                <w:bCs/>
                <w:color w:val="223266" w:themeColor="accent3"/>
              </w:rPr>
            </w:pPr>
            <w:r>
              <w:rPr>
                <w:rFonts w:ascii="Avenir Next LT Pro" w:hAnsi="Avenir Next LT Pro" w:cs="Arial"/>
                <w:b/>
                <w:bCs/>
                <w:color w:val="223266" w:themeColor="accent3"/>
              </w:rPr>
              <w:t>Priorities:</w:t>
            </w:r>
          </w:p>
          <w:p w14:paraId="2FDEF8E8" w14:textId="1CC246C1" w:rsidR="00C8636F" w:rsidRPr="00C8636F" w:rsidRDefault="006B2638" w:rsidP="00C95D1C">
            <w:pPr>
              <w:pStyle w:val="ListParagraph"/>
              <w:numPr>
                <w:ilvl w:val="0"/>
                <w:numId w:val="35"/>
              </w:numPr>
              <w:tabs>
                <w:tab w:val="clear" w:pos="720"/>
                <w:tab w:val="num" w:pos="412"/>
              </w:tabs>
              <w:spacing w:after="0" w:line="240" w:lineRule="auto"/>
              <w:ind w:left="412" w:hanging="426"/>
              <w:rPr>
                <w:rFonts w:ascii="Avenir Next LT Pro" w:hAnsi="Avenir Next LT Pro" w:cs="Arial"/>
                <w:b/>
                <w:bCs/>
                <w:color w:val="223266" w:themeColor="accent3"/>
              </w:rPr>
            </w:pPr>
            <w:r>
              <w:rPr>
                <w:rFonts w:ascii="Avenir Next LT Pro" w:hAnsi="Avenir Next LT Pro" w:cs="Arial"/>
                <w:color w:val="223266" w:themeColor="accent3"/>
              </w:rPr>
              <w:t>Staffordshire to become a place where people living with disabilities and ne</w:t>
            </w:r>
            <w:r w:rsidR="00D64A61">
              <w:rPr>
                <w:rFonts w:ascii="Avenir Next LT Pro" w:hAnsi="Avenir Next LT Pro" w:cs="Arial"/>
                <w:color w:val="223266" w:themeColor="accent3"/>
              </w:rPr>
              <w:t>ur</w:t>
            </w:r>
            <w:r>
              <w:rPr>
                <w:rFonts w:ascii="Avenir Next LT Pro" w:hAnsi="Avenir Next LT Pro" w:cs="Arial"/>
                <w:color w:val="223266" w:themeColor="accent3"/>
              </w:rPr>
              <w:t xml:space="preserve">odivergences </w:t>
            </w:r>
            <w:r w:rsidR="00D64A61">
              <w:rPr>
                <w:rFonts w:ascii="Avenir Next LT Pro" w:hAnsi="Avenir Next LT Pro" w:cs="Arial"/>
                <w:color w:val="223266" w:themeColor="accent3"/>
              </w:rPr>
              <w:t>can do what matters to them; where they feel valued and trea</w:t>
            </w:r>
            <w:r w:rsidR="00A87721">
              <w:rPr>
                <w:rFonts w:ascii="Avenir Next LT Pro" w:hAnsi="Avenir Next LT Pro" w:cs="Arial"/>
                <w:color w:val="223266" w:themeColor="accent3"/>
              </w:rPr>
              <w:t xml:space="preserve">ted as equals in all aspects of society. </w:t>
            </w:r>
            <w:r w:rsidR="00D64A61">
              <w:rPr>
                <w:rFonts w:ascii="Avenir Next LT Pro" w:hAnsi="Avenir Next LT Pro" w:cs="Arial"/>
                <w:color w:val="223266" w:themeColor="accent3"/>
              </w:rPr>
              <w:t xml:space="preserve"> </w:t>
            </w:r>
          </w:p>
          <w:p w14:paraId="12E38B48" w14:textId="05ECF0F8" w:rsidR="0043243E" w:rsidRPr="0043243E" w:rsidRDefault="0043243E" w:rsidP="00C95D1C">
            <w:pPr>
              <w:contextualSpacing/>
              <w:rPr>
                <w:rFonts w:ascii="Avenir Next LT Pro" w:hAnsi="Avenir Next LT Pro" w:cs="Arial"/>
                <w:b/>
                <w:bCs/>
                <w:color w:val="223266" w:themeColor="accent3"/>
              </w:rPr>
            </w:pPr>
            <w:r w:rsidRPr="5750A527">
              <w:rPr>
                <w:rFonts w:ascii="Avenir Next LT Pro" w:hAnsi="Avenir Next LT Pro" w:cs="Arial"/>
                <w:b/>
                <w:bCs/>
                <w:color w:val="223266" w:themeColor="accent3"/>
              </w:rPr>
              <w:t>Outcome/s:</w:t>
            </w:r>
          </w:p>
          <w:p w14:paraId="125BA6A2" w14:textId="77777777" w:rsidR="0043243E" w:rsidRDefault="00961FBC"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Staffordshire is more open and equal for everyone</w:t>
            </w:r>
            <w:r w:rsidR="00F118DE">
              <w:rPr>
                <w:rFonts w:ascii="Avenir Next LT Pro" w:hAnsi="Avenir Next LT Pro" w:cs="Arial"/>
                <w:color w:val="223266" w:themeColor="accent3"/>
              </w:rPr>
              <w:t>.</w:t>
            </w:r>
          </w:p>
          <w:p w14:paraId="695F2A6E"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Stronger partnerships that are built around and include disabled and neurodivergent people.</w:t>
            </w:r>
          </w:p>
          <w:p w14:paraId="0D7C769F"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Disabled and neurodivergent people can say what they need and get support to make it happen.</w:t>
            </w:r>
          </w:p>
          <w:p w14:paraId="1C0FC814"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 xml:space="preserve">Disabled </w:t>
            </w:r>
            <w:r w:rsidR="00530DBE">
              <w:rPr>
                <w:rFonts w:ascii="Avenir Next LT Pro" w:hAnsi="Avenir Next LT Pro" w:cs="Arial"/>
                <w:color w:val="223266" w:themeColor="accent3"/>
              </w:rPr>
              <w:t>and neurodivergent people and their carers have more information and control</w:t>
            </w:r>
          </w:p>
          <w:p w14:paraId="3E62F37E" w14:textId="03D7E9C2" w:rsidR="00530DBE" w:rsidRPr="0043243E" w:rsidRDefault="00530DB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Health and Social Care service</w:t>
            </w:r>
            <w:r w:rsidR="000A7E91">
              <w:rPr>
                <w:rFonts w:ascii="Avenir Next LT Pro" w:hAnsi="Avenir Next LT Pro" w:cs="Arial"/>
                <w:color w:val="223266" w:themeColor="accent3"/>
              </w:rPr>
              <w:t xml:space="preserve">s will think about all the person’s needs and what they can do. </w:t>
            </w:r>
          </w:p>
        </w:tc>
      </w:tr>
    </w:tbl>
    <w:p w14:paraId="02D283B6" w14:textId="77777777" w:rsidR="00C44E2F" w:rsidRPr="00C44E2F" w:rsidRDefault="00C44E2F" w:rsidP="00C95D1C">
      <w:pPr>
        <w:spacing w:after="0" w:line="240" w:lineRule="auto"/>
        <w:jc w:val="both"/>
        <w:rPr>
          <w:rFonts w:ascii="Avenir Next LT Pro" w:eastAsia="Calibri" w:hAnsi="Avenir Next LT Pro" w:cs="Times New Roman"/>
          <w:color w:val="223266" w:themeColor="accent3"/>
        </w:rPr>
      </w:pPr>
    </w:p>
    <w:p w14:paraId="61137E9C" w14:textId="79A8BCA8" w:rsidR="00C44E2F" w:rsidRPr="00907C39" w:rsidRDefault="00C44E2F" w:rsidP="00907C39">
      <w:pPr>
        <w:pStyle w:val="ListParagraph"/>
        <w:keepNext/>
        <w:keepLines/>
        <w:numPr>
          <w:ilvl w:val="1"/>
          <w:numId w:val="41"/>
        </w:numPr>
        <w:spacing w:after="0" w:line="240" w:lineRule="auto"/>
        <w:jc w:val="both"/>
        <w:outlineLvl w:val="1"/>
        <w:rPr>
          <w:rFonts w:ascii="Avenir Next LT Pro" w:eastAsia="Times New Roman" w:hAnsi="Avenir Next LT Pro" w:cs="Times New Roman"/>
          <w:color w:val="1064A2" w:themeColor="accent1"/>
          <w:sz w:val="28"/>
          <w:szCs w:val="28"/>
        </w:rPr>
      </w:pPr>
      <w:r w:rsidRPr="00907C39">
        <w:rPr>
          <w:rFonts w:ascii="Avenir Next LT Pro" w:eastAsia="Times New Roman" w:hAnsi="Avenir Next LT Pro" w:cs="Times New Roman"/>
          <w:color w:val="1064A2" w:themeColor="accent1"/>
          <w:sz w:val="28"/>
          <w:szCs w:val="28"/>
        </w:rPr>
        <w:t>Monitoring and Evaluation</w:t>
      </w:r>
    </w:p>
    <w:p w14:paraId="57D34F5C" w14:textId="489788E9" w:rsidR="47FCC90D" w:rsidRPr="00DE1AD5" w:rsidRDefault="47FCC90D" w:rsidP="00C95D1C">
      <w:pPr>
        <w:pStyle w:val="ListParagraph"/>
        <w:keepNext/>
        <w:keepLines/>
        <w:spacing w:after="0" w:line="240" w:lineRule="auto"/>
        <w:jc w:val="both"/>
        <w:outlineLvl w:val="1"/>
        <w:rPr>
          <w:rFonts w:ascii="Avenir Next LT Pro" w:eastAsia="Times New Roman" w:hAnsi="Avenir Next LT Pro" w:cs="Times New Roman"/>
          <w:color w:val="1064A2" w:themeColor="accent1"/>
          <w:sz w:val="28"/>
          <w:szCs w:val="28"/>
        </w:rPr>
      </w:pPr>
    </w:p>
    <w:p w14:paraId="2F5782B7" w14:textId="35017772" w:rsidR="005C38CC" w:rsidRPr="00353CDB" w:rsidRDefault="00353CDB" w:rsidP="00907C39">
      <w:pPr>
        <w:pStyle w:val="ListParagraph"/>
        <w:keepNext/>
        <w:keepLines/>
        <w:numPr>
          <w:ilvl w:val="2"/>
          <w:numId w:val="41"/>
        </w:numPr>
        <w:spacing w:after="0" w:line="240" w:lineRule="auto"/>
        <w:ind w:left="709" w:hanging="851"/>
        <w:jc w:val="both"/>
        <w:outlineLvl w:val="1"/>
        <w:rPr>
          <w:rFonts w:ascii="Avenir Next LT Pro" w:eastAsia="Times New Roman" w:hAnsi="Avenir Next LT Pro" w:cs="Times New Roman"/>
          <w:color w:val="223266" w:themeColor="accent3"/>
          <w:szCs w:val="24"/>
        </w:rPr>
      </w:pPr>
      <w:r w:rsidRPr="00353CDB">
        <w:rPr>
          <w:rFonts w:ascii="Avenir Next LT Pro" w:eastAsia="Times New Roman" w:hAnsi="Avenir Next LT Pro" w:cs="Times New Roman"/>
          <w:color w:val="223266" w:themeColor="accent3"/>
          <w:szCs w:val="24"/>
        </w:rPr>
        <w:t xml:space="preserve">The SERB will </w:t>
      </w:r>
      <w:r w:rsidRPr="00353CDB">
        <w:rPr>
          <w:rFonts w:ascii="Avenir Next LT Pro" w:hAnsi="Avenir Next LT Pro"/>
          <w:color w:val="223266" w:themeColor="accent3"/>
        </w:rPr>
        <w:t>follow recommendations and guidance as advised by the National Deaf Children’s Society (NDCS), Royal National Institute for the Blind (RNIB) and the National Sensory Impairment Partnership (NATSIP).</w:t>
      </w:r>
    </w:p>
    <w:p w14:paraId="571B1935" w14:textId="77777777" w:rsidR="00353CDB" w:rsidRDefault="00353CDB" w:rsidP="00353CDB">
      <w:pPr>
        <w:pStyle w:val="ListParagraph"/>
        <w:keepNext/>
        <w:keepLines/>
        <w:spacing w:after="0" w:line="240" w:lineRule="auto"/>
        <w:ind w:left="709"/>
        <w:jc w:val="both"/>
        <w:outlineLvl w:val="1"/>
        <w:rPr>
          <w:rFonts w:ascii="Avenir Next LT Pro" w:eastAsia="Times New Roman" w:hAnsi="Avenir Next LT Pro" w:cs="Times New Roman"/>
          <w:color w:val="1064A2" w:themeColor="accent1"/>
          <w:szCs w:val="24"/>
        </w:rPr>
      </w:pPr>
    </w:p>
    <w:p w14:paraId="43ED07EE" w14:textId="03FA2B30" w:rsidR="0043243E" w:rsidRPr="0097326D" w:rsidRDefault="0043243E" w:rsidP="00907C39">
      <w:pPr>
        <w:pStyle w:val="ListParagraph"/>
        <w:keepNext/>
        <w:keepLines/>
        <w:numPr>
          <w:ilvl w:val="2"/>
          <w:numId w:val="41"/>
        </w:numPr>
        <w:spacing w:after="0" w:line="240" w:lineRule="auto"/>
        <w:ind w:left="709" w:hanging="851"/>
        <w:jc w:val="both"/>
        <w:outlineLvl w:val="1"/>
        <w:rPr>
          <w:rFonts w:ascii="Avenir Next LT Pro" w:eastAsia="Times New Roman" w:hAnsi="Avenir Next LT Pro" w:cs="Times New Roman"/>
          <w:color w:val="1064A2" w:themeColor="accent1"/>
          <w:szCs w:val="24"/>
        </w:rPr>
      </w:pPr>
      <w:r w:rsidRPr="0097326D">
        <w:rPr>
          <w:rFonts w:ascii="Avenir Next LT Pro" w:eastAsia="Times New Roman" w:hAnsi="Avenir Next LT Pro" w:cs="Times New Roman"/>
          <w:color w:val="1064A2" w:themeColor="accent1"/>
          <w:szCs w:val="24"/>
        </w:rPr>
        <w:t>School Oversight</w:t>
      </w:r>
    </w:p>
    <w:p w14:paraId="28E4D838" w14:textId="77777777" w:rsidR="0097326D" w:rsidRPr="00DE1AD5" w:rsidRDefault="0097326D" w:rsidP="0097326D">
      <w:pPr>
        <w:pStyle w:val="ListParagraph"/>
        <w:keepNext/>
        <w:keepLines/>
        <w:spacing w:after="0" w:line="240" w:lineRule="auto"/>
        <w:jc w:val="both"/>
        <w:outlineLvl w:val="1"/>
        <w:rPr>
          <w:rFonts w:ascii="Avenir Next LT Pro" w:eastAsia="Times New Roman" w:hAnsi="Avenir Next LT Pro" w:cs="Times New Roman"/>
          <w:color w:val="1064A2" w:themeColor="accent1"/>
          <w:sz w:val="28"/>
          <w:szCs w:val="28"/>
        </w:rPr>
      </w:pPr>
    </w:p>
    <w:p w14:paraId="77561D75" w14:textId="66833DA8"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00997259">
        <w:rPr>
          <w:rFonts w:ascii="Avenir Next LT Pro" w:eastAsia="Calibri" w:hAnsi="Avenir Next LT Pro" w:cs="Times New Roman"/>
          <w:color w:val="223266" w:themeColor="accent3"/>
        </w:rPr>
        <w:t xml:space="preserve">The </w:t>
      </w:r>
      <w:r w:rsidR="001A3A89">
        <w:rPr>
          <w:rFonts w:ascii="Avenir Next LT Pro" w:eastAsia="Calibri" w:hAnsi="Avenir Next LT Pro" w:cs="Times New Roman"/>
          <w:color w:val="223266" w:themeColor="accent3"/>
        </w:rPr>
        <w:t>S</w:t>
      </w:r>
      <w:r w:rsidRPr="00997259">
        <w:rPr>
          <w:rFonts w:ascii="Avenir Next LT Pro" w:eastAsia="Calibri" w:hAnsi="Avenir Next LT Pro" w:cs="Times New Roman"/>
          <w:color w:val="223266" w:themeColor="accent3"/>
        </w:rPr>
        <w:t xml:space="preserve">ERB </w:t>
      </w:r>
      <w:r w:rsidR="0043243E" w:rsidRPr="00997259">
        <w:rPr>
          <w:rFonts w:ascii="Avenir Next LT Pro" w:eastAsia="Calibri" w:hAnsi="Avenir Next LT Pro" w:cs="Times New Roman"/>
          <w:color w:val="223266" w:themeColor="accent3"/>
        </w:rPr>
        <w:t>will</w:t>
      </w:r>
      <w:r w:rsidRPr="00997259">
        <w:rPr>
          <w:rFonts w:ascii="Avenir Next LT Pro" w:eastAsia="Calibri" w:hAnsi="Avenir Next LT Pro" w:cs="Times New Roman"/>
          <w:color w:val="223266" w:themeColor="accent3"/>
        </w:rPr>
        <w:t xml:space="preserve"> provide a regular report to the school governing body through the SEND governor.</w:t>
      </w:r>
    </w:p>
    <w:p w14:paraId="4E44F058" w14:textId="77777777" w:rsidR="0097326D" w:rsidRDefault="0097326D" w:rsidP="0097326D">
      <w:pPr>
        <w:pStyle w:val="ListParagraph"/>
        <w:spacing w:after="0" w:line="240" w:lineRule="auto"/>
        <w:ind w:left="709"/>
        <w:jc w:val="both"/>
        <w:rPr>
          <w:rFonts w:ascii="Avenir Next LT Pro" w:eastAsia="Calibri" w:hAnsi="Avenir Next LT Pro" w:cs="Times New Roman"/>
          <w:color w:val="223266" w:themeColor="accent3"/>
        </w:rPr>
      </w:pPr>
    </w:p>
    <w:p w14:paraId="3DB51634" w14:textId="794AC3CE"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The effectiveness of the resource base will be evaluated termly</w:t>
      </w:r>
      <w:r w:rsidR="0043243E" w:rsidRPr="6EFB5DF3">
        <w:rPr>
          <w:rFonts w:ascii="Avenir Next LT Pro" w:eastAsia="Calibri" w:hAnsi="Avenir Next LT Pro" w:cs="Times New Roman"/>
          <w:color w:val="223266" w:themeColor="accent3"/>
        </w:rPr>
        <w:t xml:space="preserve"> by the school Senior Management Team</w:t>
      </w:r>
      <w:r w:rsidRPr="6EFB5DF3">
        <w:rPr>
          <w:rFonts w:ascii="Avenir Next LT Pro" w:eastAsia="Calibri" w:hAnsi="Avenir Next LT Pro" w:cs="Times New Roman"/>
          <w:color w:val="223266" w:themeColor="accent3"/>
        </w:rPr>
        <w:t xml:space="preserve">, with input from staff, </w:t>
      </w:r>
      <w:r w:rsidR="00C72B55">
        <w:rPr>
          <w:rFonts w:ascii="Avenir Next LT Pro" w:eastAsia="Calibri" w:hAnsi="Avenir Next LT Pro" w:cs="Times New Roman"/>
          <w:color w:val="223266" w:themeColor="accent3"/>
        </w:rPr>
        <w:t>children and young people</w:t>
      </w:r>
      <w:r w:rsidRPr="6EFB5DF3">
        <w:rPr>
          <w:rFonts w:ascii="Avenir Next LT Pro" w:eastAsia="Calibri" w:hAnsi="Avenir Next LT Pro" w:cs="Times New Roman"/>
          <w:color w:val="223266" w:themeColor="accent3"/>
        </w:rPr>
        <w:t xml:space="preserve">, and </w:t>
      </w:r>
      <w:r w:rsidR="00C72B55">
        <w:rPr>
          <w:rFonts w:ascii="Avenir Next LT Pro" w:eastAsia="Calibri" w:hAnsi="Avenir Next LT Pro" w:cs="Times New Roman"/>
          <w:color w:val="223266" w:themeColor="accent3"/>
        </w:rPr>
        <w:t xml:space="preserve">parents </w:t>
      </w:r>
      <w:r w:rsidR="00B93BE2">
        <w:rPr>
          <w:rFonts w:ascii="Avenir Next LT Pro" w:eastAsia="Calibri" w:hAnsi="Avenir Next LT Pro" w:cs="Times New Roman"/>
          <w:color w:val="223266" w:themeColor="accent3"/>
        </w:rPr>
        <w:t>and</w:t>
      </w:r>
      <w:r w:rsidR="00C72B55">
        <w:rPr>
          <w:rFonts w:ascii="Avenir Next LT Pro" w:eastAsia="Calibri" w:hAnsi="Avenir Next LT Pro" w:cs="Times New Roman"/>
          <w:color w:val="223266" w:themeColor="accent3"/>
        </w:rPr>
        <w:t xml:space="preserve"> carers</w:t>
      </w:r>
      <w:r w:rsidRPr="6EFB5DF3">
        <w:rPr>
          <w:rFonts w:ascii="Avenir Next LT Pro" w:eastAsia="Calibri" w:hAnsi="Avenir Next LT Pro" w:cs="Times New Roman"/>
          <w:color w:val="223266" w:themeColor="accent3"/>
        </w:rPr>
        <w:t>.</w:t>
      </w:r>
    </w:p>
    <w:p w14:paraId="39E01087"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672196BD" w14:textId="2834B4EC"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Individual progress will be tracked using robust data systems, informing ongoing development and resource allocation.</w:t>
      </w:r>
    </w:p>
    <w:p w14:paraId="4FBA89ED"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0EA0C64D" w14:textId="6D37BA54" w:rsidR="00C44E2F" w:rsidRP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Schools should seek external validation (such as accreditation, Ofsted inspections) for their </w:t>
      </w:r>
      <w:r w:rsidR="005450BC">
        <w:rPr>
          <w:rFonts w:ascii="Avenir Next LT Pro" w:eastAsia="Calibri" w:hAnsi="Avenir Next LT Pro" w:cs="Times New Roman"/>
          <w:color w:val="223266" w:themeColor="accent3"/>
        </w:rPr>
        <w:t>SERB</w:t>
      </w:r>
      <w:r w:rsidRPr="6EFB5DF3">
        <w:rPr>
          <w:rFonts w:ascii="Avenir Next LT Pro" w:eastAsia="Calibri" w:hAnsi="Avenir Next LT Pro" w:cs="Times New Roman"/>
          <w:color w:val="223266" w:themeColor="accent3"/>
        </w:rPr>
        <w:t xml:space="preserve"> provision. This could include engaging with the Local Authority Whole School SEND Profile</w:t>
      </w:r>
      <w:r w:rsidR="00EA66EC">
        <w:rPr>
          <w:rFonts w:ascii="Avenir Next LT Pro" w:eastAsia="Calibri" w:hAnsi="Avenir Next LT Pro" w:cs="Times New Roman"/>
          <w:color w:val="223266" w:themeColor="accent3"/>
        </w:rPr>
        <w:t xml:space="preserve"> and align</w:t>
      </w:r>
      <w:r w:rsidR="005450BC">
        <w:rPr>
          <w:rFonts w:ascii="Avenir Next LT Pro" w:eastAsia="Calibri" w:hAnsi="Avenir Next LT Pro" w:cs="Times New Roman"/>
          <w:color w:val="223266" w:themeColor="accent3"/>
        </w:rPr>
        <w:t>ment</w:t>
      </w:r>
      <w:r w:rsidR="00EA66EC">
        <w:rPr>
          <w:rFonts w:ascii="Avenir Next LT Pro" w:eastAsia="Calibri" w:hAnsi="Avenir Next LT Pro" w:cs="Times New Roman"/>
          <w:color w:val="223266" w:themeColor="accent3"/>
        </w:rPr>
        <w:t xml:space="preserve"> with </w:t>
      </w:r>
      <w:proofErr w:type="spellStart"/>
      <w:r w:rsidR="00EA66EC">
        <w:rPr>
          <w:rFonts w:ascii="Avenir Next LT Pro" w:eastAsia="Calibri" w:hAnsi="Avenir Next LT Pro" w:cs="Times New Roman"/>
          <w:color w:val="223266" w:themeColor="accent3"/>
        </w:rPr>
        <w:t>Nat</w:t>
      </w:r>
      <w:r w:rsidR="00120696">
        <w:rPr>
          <w:rFonts w:ascii="Avenir Next LT Pro" w:eastAsia="Calibri" w:hAnsi="Avenir Next LT Pro" w:cs="Times New Roman"/>
          <w:color w:val="223266" w:themeColor="accent3"/>
        </w:rPr>
        <w:t>sip</w:t>
      </w:r>
      <w:proofErr w:type="spellEnd"/>
      <w:r w:rsidR="00120696">
        <w:rPr>
          <w:rFonts w:ascii="Avenir Next LT Pro" w:eastAsia="Calibri" w:hAnsi="Avenir Next LT Pro" w:cs="Times New Roman"/>
          <w:color w:val="223266" w:themeColor="accent3"/>
        </w:rPr>
        <w:t xml:space="preserve"> Guidance</w:t>
      </w:r>
      <w:r w:rsidR="00D547D0" w:rsidRPr="6EFB5DF3">
        <w:rPr>
          <w:rFonts w:ascii="Avenir Next LT Pro" w:eastAsia="Calibri" w:hAnsi="Avenir Next LT Pro" w:cs="Times New Roman"/>
          <w:color w:val="223266" w:themeColor="accent3"/>
        </w:rPr>
        <w:t>.</w:t>
      </w:r>
    </w:p>
    <w:p w14:paraId="48E43231" w14:textId="77777777" w:rsidR="0043243E" w:rsidRPr="00DE1AD5" w:rsidRDefault="0043243E" w:rsidP="00C95D1C">
      <w:pPr>
        <w:spacing w:after="0" w:line="240" w:lineRule="auto"/>
        <w:ind w:left="360"/>
        <w:contextualSpacing/>
        <w:jc w:val="both"/>
        <w:rPr>
          <w:rFonts w:ascii="Avenir Next LT Pro" w:eastAsia="Calibri" w:hAnsi="Avenir Next LT Pro" w:cs="Times New Roman"/>
          <w:color w:val="1064A2" w:themeColor="accent1"/>
        </w:rPr>
      </w:pPr>
    </w:p>
    <w:p w14:paraId="756660CF" w14:textId="6F317B73" w:rsidR="0043243E" w:rsidRPr="00830BB3" w:rsidRDefault="0043243E" w:rsidP="00830BB3">
      <w:pPr>
        <w:pStyle w:val="ListParagraph"/>
        <w:numPr>
          <w:ilvl w:val="2"/>
          <w:numId w:val="41"/>
        </w:numPr>
        <w:spacing w:after="0" w:line="240" w:lineRule="auto"/>
        <w:ind w:left="851" w:hanging="709"/>
        <w:jc w:val="both"/>
        <w:rPr>
          <w:rFonts w:ascii="Avenir Next LT Pro" w:eastAsia="Calibri" w:hAnsi="Avenir Next LT Pro" w:cs="Times New Roman"/>
          <w:color w:val="1064A2" w:themeColor="accent1"/>
        </w:rPr>
      </w:pPr>
      <w:r w:rsidRPr="00830BB3">
        <w:rPr>
          <w:rFonts w:ascii="Avenir Next LT Pro" w:eastAsia="Calibri" w:hAnsi="Avenir Next LT Pro" w:cs="Times New Roman"/>
          <w:color w:val="1064A2" w:themeColor="accent1"/>
        </w:rPr>
        <w:t>Local Authority Oversight</w:t>
      </w:r>
    </w:p>
    <w:p w14:paraId="6F59C596" w14:textId="77777777" w:rsidR="0097326D" w:rsidRPr="00DE1AD5" w:rsidRDefault="0097326D" w:rsidP="0097326D">
      <w:pPr>
        <w:pStyle w:val="ListParagraph"/>
        <w:spacing w:after="0" w:line="240" w:lineRule="auto"/>
        <w:jc w:val="both"/>
        <w:rPr>
          <w:rFonts w:ascii="Avenir Next LT Pro" w:eastAsia="Calibri" w:hAnsi="Avenir Next LT Pro" w:cs="Times New Roman"/>
          <w:color w:val="1064A2" w:themeColor="accent1"/>
        </w:rPr>
      </w:pPr>
    </w:p>
    <w:p w14:paraId="3485A3BE" w14:textId="5454CF28" w:rsidR="00997259" w:rsidRDefault="00FD35C3" w:rsidP="00830BB3">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 xml:space="preserve">The Local Authority will establish a countywide SERB Steering Group. </w:t>
      </w:r>
      <w:r w:rsidR="00C44E2F" w:rsidRPr="6EFB5DF3">
        <w:rPr>
          <w:rFonts w:ascii="Avenir Next LT Pro" w:eastAsia="Calibri" w:hAnsi="Avenir Next LT Pro" w:cs="Times New Roman"/>
          <w:color w:val="223266" w:themeColor="accent3"/>
        </w:rPr>
        <w:t xml:space="preserve">This </w:t>
      </w:r>
      <w:r w:rsidR="0020352E" w:rsidRPr="6EFB5DF3">
        <w:rPr>
          <w:rFonts w:ascii="Avenir Next LT Pro" w:eastAsia="Calibri" w:hAnsi="Avenir Next LT Pro" w:cs="Times New Roman"/>
          <w:color w:val="223266" w:themeColor="accent3"/>
        </w:rPr>
        <w:t xml:space="preserve">countywide </w:t>
      </w:r>
      <w:r w:rsidR="001A3A89">
        <w:rPr>
          <w:rFonts w:ascii="Avenir Next LT Pro" w:eastAsia="Calibri" w:hAnsi="Avenir Next LT Pro" w:cs="Times New Roman"/>
          <w:color w:val="223266" w:themeColor="accent3"/>
        </w:rPr>
        <w:t>S</w:t>
      </w:r>
      <w:r w:rsidR="0020352E" w:rsidRPr="6EFB5DF3">
        <w:rPr>
          <w:rFonts w:ascii="Avenir Next LT Pro" w:eastAsia="Calibri" w:hAnsi="Avenir Next LT Pro" w:cs="Times New Roman"/>
          <w:color w:val="223266" w:themeColor="accent3"/>
        </w:rPr>
        <w:t>ERB Steering Group</w:t>
      </w:r>
      <w:r w:rsidR="00C44E2F" w:rsidRPr="6EFB5DF3">
        <w:rPr>
          <w:rFonts w:ascii="Avenir Next LT Pro" w:eastAsia="Calibri" w:hAnsi="Avenir Next LT Pro" w:cs="Times New Roman"/>
          <w:color w:val="223266" w:themeColor="accent3"/>
        </w:rPr>
        <w:t xml:space="preserve"> will agree a quality assurance</w:t>
      </w:r>
      <w:r w:rsidR="7861DAF6" w:rsidRPr="6EFB5DF3">
        <w:rPr>
          <w:rFonts w:ascii="Avenir Next LT Pro" w:eastAsia="Calibri" w:hAnsi="Avenir Next LT Pro" w:cs="Times New Roman"/>
          <w:color w:val="223266" w:themeColor="accent3"/>
        </w:rPr>
        <w:t xml:space="preserve"> (QA)</w:t>
      </w:r>
      <w:r w:rsidR="00C44E2F" w:rsidRPr="6EFB5DF3">
        <w:rPr>
          <w:rFonts w:ascii="Avenir Next LT Pro" w:eastAsia="Calibri" w:hAnsi="Avenir Next LT Pro" w:cs="Times New Roman"/>
          <w:color w:val="223266" w:themeColor="accent3"/>
        </w:rPr>
        <w:t xml:space="preserve"> framework that will be used as the basis to </w:t>
      </w:r>
      <w:r w:rsidR="00EE007D" w:rsidRPr="6EFB5DF3">
        <w:rPr>
          <w:rFonts w:ascii="Avenir Next LT Pro" w:eastAsia="Calibri" w:hAnsi="Avenir Next LT Pro" w:cs="Times New Roman"/>
          <w:color w:val="223266" w:themeColor="accent3"/>
        </w:rPr>
        <w:t xml:space="preserve">monitor outcomes of children and young people, </w:t>
      </w:r>
      <w:r w:rsidR="00C44E2F" w:rsidRPr="6EFB5DF3">
        <w:rPr>
          <w:rFonts w:ascii="Avenir Next LT Pro" w:eastAsia="Calibri" w:hAnsi="Avenir Next LT Pro" w:cs="Times New Roman"/>
          <w:color w:val="223266" w:themeColor="accent3"/>
        </w:rPr>
        <w:t xml:space="preserve">improve practice and maintain equity of service delivery across the county. </w:t>
      </w:r>
    </w:p>
    <w:p w14:paraId="68057500" w14:textId="77777777" w:rsidR="0097326D" w:rsidRDefault="0097326D" w:rsidP="0097326D">
      <w:pPr>
        <w:pStyle w:val="ListParagraph"/>
        <w:spacing w:after="0" w:line="240" w:lineRule="auto"/>
        <w:jc w:val="both"/>
        <w:rPr>
          <w:rFonts w:ascii="Avenir Next LT Pro" w:eastAsia="Calibri" w:hAnsi="Avenir Next LT Pro" w:cs="Times New Roman"/>
          <w:color w:val="223266" w:themeColor="accent3"/>
        </w:rPr>
      </w:pPr>
    </w:p>
    <w:p w14:paraId="6AE45783" w14:textId="549C25E5" w:rsidR="20C5EB20" w:rsidRDefault="20C5EB20" w:rsidP="00484C0F">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The QA framework developed</w:t>
      </w:r>
      <w:r w:rsidR="4EED9839" w:rsidRPr="6EFB5DF3">
        <w:rPr>
          <w:rFonts w:ascii="Avenir Next LT Pro" w:eastAsia="Calibri" w:hAnsi="Avenir Next LT Pro" w:cs="Times New Roman"/>
          <w:color w:val="223266" w:themeColor="accent3"/>
        </w:rPr>
        <w:t xml:space="preserve"> will be completed by the </w:t>
      </w:r>
      <w:r w:rsidR="001A3A89">
        <w:rPr>
          <w:rFonts w:ascii="Avenir Next LT Pro" w:eastAsia="Calibri" w:hAnsi="Avenir Next LT Pro" w:cs="Times New Roman"/>
          <w:color w:val="223266" w:themeColor="accent3"/>
        </w:rPr>
        <w:t>S</w:t>
      </w:r>
      <w:r w:rsidR="4EED9839" w:rsidRPr="6EFB5DF3">
        <w:rPr>
          <w:rFonts w:ascii="Avenir Next LT Pro" w:eastAsia="Calibri" w:hAnsi="Avenir Next LT Pro" w:cs="Times New Roman"/>
          <w:color w:val="223266" w:themeColor="accent3"/>
        </w:rPr>
        <w:t>ERB on a termly basis and submitted to the Local Authority.</w:t>
      </w:r>
      <w:r w:rsidRPr="6EFB5DF3">
        <w:rPr>
          <w:rFonts w:ascii="Avenir Next LT Pro" w:eastAsia="Calibri" w:hAnsi="Avenir Next LT Pro" w:cs="Times New Roman"/>
          <w:color w:val="223266" w:themeColor="accent3"/>
        </w:rPr>
        <w:t xml:space="preserve"> </w:t>
      </w:r>
    </w:p>
    <w:p w14:paraId="596F30F8"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05E771D0" w14:textId="05669F68" w:rsidR="00997259" w:rsidRDefault="00C44E2F" w:rsidP="00484C0F">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The group will also provide termly opportunities for collaborative solution finding and CPD input to support the embedding and development of </w:t>
      </w:r>
      <w:r w:rsidR="001A3A89">
        <w:rPr>
          <w:rFonts w:ascii="Avenir Next LT Pro" w:eastAsia="Calibri" w:hAnsi="Avenir Next LT Pro" w:cs="Times New Roman"/>
          <w:color w:val="223266" w:themeColor="accent3"/>
        </w:rPr>
        <w:t>S</w:t>
      </w:r>
      <w:r w:rsidRPr="6EFB5DF3">
        <w:rPr>
          <w:rFonts w:ascii="Avenir Next LT Pro" w:eastAsia="Calibri" w:hAnsi="Avenir Next LT Pro" w:cs="Times New Roman"/>
          <w:color w:val="223266" w:themeColor="accent3"/>
        </w:rPr>
        <w:t xml:space="preserve">ERBs across the county. </w:t>
      </w:r>
    </w:p>
    <w:p w14:paraId="4C14F26F" w14:textId="77777777" w:rsidR="005450BC" w:rsidRPr="005450BC" w:rsidRDefault="005450BC" w:rsidP="005450BC">
      <w:pPr>
        <w:pStyle w:val="ListParagraph"/>
        <w:rPr>
          <w:rFonts w:ascii="Avenir Next LT Pro" w:eastAsia="Calibri" w:hAnsi="Avenir Next LT Pro" w:cs="Times New Roman"/>
          <w:color w:val="223266" w:themeColor="accent3"/>
        </w:rPr>
      </w:pPr>
    </w:p>
    <w:p w14:paraId="1B05FE79" w14:textId="77777777" w:rsidR="0043243E" w:rsidRPr="005450BC" w:rsidRDefault="0043243E" w:rsidP="005450BC">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005450BC">
        <w:rPr>
          <w:rFonts w:ascii="Avenir Next LT Pro" w:eastAsia="Times New Roman" w:hAnsi="Avenir Next LT Pro" w:cs="Arial"/>
          <w:color w:val="223266" w:themeColor="accent3"/>
          <w:lang w:val="en-US"/>
        </w:rPr>
        <w:t xml:space="preserve">The </w:t>
      </w:r>
      <w:r w:rsidR="0020352E" w:rsidRPr="005450BC">
        <w:rPr>
          <w:rFonts w:ascii="Avenir Next LT Pro" w:eastAsia="Calibri" w:hAnsi="Avenir Next LT Pro" w:cs="Times New Roman"/>
          <w:color w:val="223266" w:themeColor="accent3"/>
        </w:rPr>
        <w:t>Local Authority</w:t>
      </w:r>
      <w:r w:rsidRPr="005450BC">
        <w:rPr>
          <w:rFonts w:ascii="Avenir Next LT Pro" w:eastAsia="Times New Roman" w:hAnsi="Avenir Next LT Pro" w:cs="Arial"/>
          <w:color w:val="223266" w:themeColor="accent3"/>
          <w:lang w:val="en-US"/>
        </w:rPr>
        <w:t xml:space="preserve"> will undertake periodic audits of the Service. These audits may include, but not be limited to, a review of: </w:t>
      </w:r>
    </w:p>
    <w:p w14:paraId="3C1ACB4C" w14:textId="77777777" w:rsidR="006C3D24" w:rsidRPr="00997259" w:rsidRDefault="006C3D24" w:rsidP="006C3D24">
      <w:pPr>
        <w:pStyle w:val="ListParagraph"/>
        <w:spacing w:after="0" w:line="240" w:lineRule="auto"/>
        <w:jc w:val="both"/>
        <w:rPr>
          <w:rFonts w:ascii="Avenir Next LT Pro" w:eastAsia="Calibri" w:hAnsi="Avenir Next LT Pro" w:cs="Times New Roman"/>
          <w:color w:val="223266" w:themeColor="accent3"/>
        </w:rPr>
      </w:pPr>
    </w:p>
    <w:p w14:paraId="31DE03D4"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The demand for the Service.</w:t>
      </w:r>
    </w:p>
    <w:p w14:paraId="2D45B9AD"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 xml:space="preserve">The effectiveness of the Service in </w:t>
      </w:r>
      <w:r w:rsidR="00EE007D" w:rsidRPr="0020352E">
        <w:rPr>
          <w:rFonts w:ascii="Avenir Next LT Pro" w:eastAsia="Times New Roman" w:hAnsi="Avenir Next LT Pro" w:cs="Arial"/>
          <w:bCs/>
          <w:color w:val="223266" w:themeColor="accent3"/>
          <w:lang w:val="en-US"/>
        </w:rPr>
        <w:t>meeting the needs of children and young people</w:t>
      </w:r>
    </w:p>
    <w:p w14:paraId="66F0FDA2"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Quality of the Service.</w:t>
      </w:r>
    </w:p>
    <w:p w14:paraId="463F1D3F"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Service User feedback.</w:t>
      </w:r>
    </w:p>
    <w:p w14:paraId="7E51DB37"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283"/>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Stakeholder feedback.</w:t>
      </w:r>
    </w:p>
    <w:p w14:paraId="45221C97" w14:textId="33AFB312" w:rsidR="00C44E2F" w:rsidRPr="0097326D" w:rsidRDefault="00C44E2F" w:rsidP="0097326D">
      <w:pPr>
        <w:spacing w:after="0" w:line="240" w:lineRule="auto"/>
        <w:rPr>
          <w:rFonts w:eastAsia="Times New Roman" w:cs="Arial"/>
          <w:bCs/>
          <w:color w:val="223266" w:themeColor="accent3"/>
          <w:sz w:val="22"/>
          <w:lang w:val="en-US"/>
        </w:rPr>
      </w:pPr>
    </w:p>
    <w:sectPr w:rsidR="00C44E2F" w:rsidRPr="0097326D" w:rsidSect="00F25444">
      <w:headerReference w:type="default" r:id="rId20"/>
      <w:footerReference w:type="default" r:id="rId21"/>
      <w:headerReference w:type="first" r:id="rId22"/>
      <w:pgSz w:w="11906" w:h="16838"/>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A906" w14:textId="77777777" w:rsidR="00070D03" w:rsidRDefault="00070D03" w:rsidP="00261AB3">
      <w:pPr>
        <w:spacing w:after="0" w:line="240" w:lineRule="auto"/>
      </w:pPr>
      <w:r>
        <w:separator/>
      </w:r>
    </w:p>
  </w:endnote>
  <w:endnote w:type="continuationSeparator" w:id="0">
    <w:p w14:paraId="6F930CC6" w14:textId="77777777" w:rsidR="00070D03" w:rsidRDefault="00070D03"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50619"/>
      <w:docPartObj>
        <w:docPartGallery w:val="Page Numbers (Bottom of Page)"/>
        <w:docPartUnique/>
      </w:docPartObj>
    </w:sdtPr>
    <w:sdtEndPr/>
    <w:sdtContent>
      <w:sdt>
        <w:sdtPr>
          <w:id w:val="1728636285"/>
          <w:docPartObj>
            <w:docPartGallery w:val="Page Numbers (Top of Page)"/>
            <w:docPartUnique/>
          </w:docPartObj>
        </w:sdtPr>
        <w:sdtEndPr/>
        <w:sdtContent>
          <w:p w14:paraId="5A24DBC2" w14:textId="4C3075E3" w:rsidR="00FA77DF" w:rsidRDefault="00611FE2" w:rsidP="00611FE2">
            <w:pPr>
              <w:pStyle w:val="Footer"/>
            </w:pPr>
            <w:r w:rsidRPr="00611FE2">
              <w:rPr>
                <w:rFonts w:ascii="Avenir Next LT Pro" w:hAnsi="Avenir Next LT Pro"/>
              </w:rPr>
              <w:t>January 2026</w:t>
            </w:r>
            <w:r>
              <w:t xml:space="preserve"> </w:t>
            </w:r>
            <w:r>
              <w:rPr>
                <w:rFonts w:ascii="Avenir Next LT Pro" w:hAnsi="Avenir Next LT Pro"/>
                <w:sz w:val="22"/>
                <w:szCs w:val="22"/>
              </w:rPr>
              <w:tab/>
            </w:r>
            <w:r w:rsidR="00FA77DF" w:rsidRPr="00FA77DF">
              <w:rPr>
                <w:rFonts w:ascii="Avenir Next LT Pro" w:hAnsi="Avenir Next LT Pro"/>
                <w:sz w:val="22"/>
                <w:szCs w:val="22"/>
              </w:rPr>
              <w:t xml:space="preserve">Page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PAGE</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r w:rsidR="00FA77DF" w:rsidRPr="00FA77DF">
              <w:rPr>
                <w:rFonts w:ascii="Avenir Next LT Pro" w:hAnsi="Avenir Next LT Pro"/>
                <w:sz w:val="22"/>
                <w:szCs w:val="22"/>
              </w:rPr>
              <w:t xml:space="preserve"> of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NUMPAGES</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p>
        </w:sdtContent>
      </w:sdt>
    </w:sdtContent>
  </w:sdt>
  <w:p w14:paraId="530F9ADC" w14:textId="77777777" w:rsidR="00FA77DF" w:rsidRDefault="00FA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BF80" w14:textId="77777777" w:rsidR="00070D03" w:rsidRDefault="00070D03" w:rsidP="00261AB3">
      <w:pPr>
        <w:spacing w:after="0" w:line="240" w:lineRule="auto"/>
      </w:pPr>
      <w:r>
        <w:separator/>
      </w:r>
    </w:p>
  </w:footnote>
  <w:footnote w:type="continuationSeparator" w:id="0">
    <w:p w14:paraId="3DDE4A85" w14:textId="77777777" w:rsidR="00070D03" w:rsidRDefault="00070D03"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EADA"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8241" behindDoc="1" locked="0" layoutInCell="1" allowOverlap="1" wp14:anchorId="137D827A" wp14:editId="55C6DF77">
          <wp:simplePos x="0" y="0"/>
          <wp:positionH relativeFrom="column">
            <wp:posOffset>-923925</wp:posOffset>
          </wp:positionH>
          <wp:positionV relativeFrom="paragraph">
            <wp:posOffset>-628650</wp:posOffset>
          </wp:positionV>
          <wp:extent cx="7581161" cy="10715034"/>
          <wp:effectExtent l="0" t="0" r="1270" b="0"/>
          <wp:wrapNone/>
          <wp:docPr id="179076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4"/>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5070" w14:textId="77777777" w:rsidR="00CA0C52" w:rsidRDefault="00CA0C52">
    <w:pPr>
      <w:pStyle w:val="Header"/>
    </w:pPr>
    <w:r>
      <w:rPr>
        <w:noProof/>
      </w:rPr>
      <w:drawing>
        <wp:anchor distT="0" distB="0" distL="114300" distR="114300" simplePos="0" relativeHeight="251658240" behindDoc="1" locked="0" layoutInCell="1" allowOverlap="1" wp14:anchorId="06D6FAE2" wp14:editId="00636AA0">
          <wp:simplePos x="0" y="0"/>
          <wp:positionH relativeFrom="page">
            <wp:align>left</wp:align>
          </wp:positionH>
          <wp:positionV relativeFrom="paragraph">
            <wp:posOffset>-450215</wp:posOffset>
          </wp:positionV>
          <wp:extent cx="7568778" cy="10703630"/>
          <wp:effectExtent l="0" t="0" r="0" b="2540"/>
          <wp:wrapNone/>
          <wp:docPr id="1032836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8" cy="10703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1FFE"/>
    <w:multiLevelType w:val="hybridMultilevel"/>
    <w:tmpl w:val="EDE07130"/>
    <w:lvl w:ilvl="0" w:tplc="08090019">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074210AD"/>
    <w:multiLevelType w:val="multilevel"/>
    <w:tmpl w:val="C062E69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136ED"/>
    <w:multiLevelType w:val="multilevel"/>
    <w:tmpl w:val="B84AA1AE"/>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01A35"/>
    <w:multiLevelType w:val="multilevel"/>
    <w:tmpl w:val="4A7CCA52"/>
    <w:lvl w:ilvl="0">
      <w:start w:val="1"/>
      <w:numFmt w:val="decimal"/>
      <w:lvlText w:val="%1"/>
      <w:lvlJc w:val="left"/>
      <w:pPr>
        <w:ind w:left="390" w:hanging="390"/>
      </w:pPr>
      <w:rPr>
        <w:rFonts w:ascii="Avenir Next LT Pro" w:eastAsia="Avenir Next LT Pro" w:hAnsi="Avenir Next LT Pro" w:cs="Avenir Next LT Pro" w:hint="default"/>
        <w:color w:val="223266" w:themeColor="accent3"/>
        <w:sz w:val="24"/>
      </w:rPr>
    </w:lvl>
    <w:lvl w:ilvl="1">
      <w:start w:val="1"/>
      <w:numFmt w:val="decimal"/>
      <w:lvlText w:val="%1.%2"/>
      <w:lvlJc w:val="left"/>
      <w:pPr>
        <w:ind w:left="390" w:hanging="390"/>
      </w:pPr>
      <w:rPr>
        <w:rFonts w:ascii="Avenir Next LT Pro" w:eastAsia="Avenir Next LT Pro" w:hAnsi="Avenir Next LT Pro" w:cs="Avenir Next LT Pro" w:hint="default"/>
        <w:color w:val="223266" w:themeColor="accent3"/>
        <w:sz w:val="24"/>
      </w:rPr>
    </w:lvl>
    <w:lvl w:ilvl="2">
      <w:start w:val="1"/>
      <w:numFmt w:val="decimal"/>
      <w:lvlText w:val="%1.%2.%3"/>
      <w:lvlJc w:val="left"/>
      <w:pPr>
        <w:ind w:left="720" w:hanging="720"/>
      </w:pPr>
      <w:rPr>
        <w:rFonts w:ascii="Avenir Next LT Pro" w:eastAsia="Avenir Next LT Pro" w:hAnsi="Avenir Next LT Pro" w:cs="Avenir Next LT Pro" w:hint="default"/>
        <w:color w:val="223266" w:themeColor="accent3"/>
        <w:sz w:val="24"/>
      </w:rPr>
    </w:lvl>
    <w:lvl w:ilvl="3">
      <w:start w:val="1"/>
      <w:numFmt w:val="decimal"/>
      <w:lvlText w:val="%1.%2.%3.%4"/>
      <w:lvlJc w:val="left"/>
      <w:pPr>
        <w:ind w:left="720" w:hanging="720"/>
      </w:pPr>
      <w:rPr>
        <w:rFonts w:ascii="Avenir Next LT Pro" w:eastAsia="Avenir Next LT Pro" w:hAnsi="Avenir Next LT Pro" w:cs="Avenir Next LT Pro" w:hint="default"/>
        <w:color w:val="223266" w:themeColor="accent3"/>
        <w:sz w:val="24"/>
      </w:rPr>
    </w:lvl>
    <w:lvl w:ilvl="4">
      <w:start w:val="1"/>
      <w:numFmt w:val="decimal"/>
      <w:lvlText w:val="%1.%2.%3.%4.%5"/>
      <w:lvlJc w:val="left"/>
      <w:pPr>
        <w:ind w:left="1080" w:hanging="1080"/>
      </w:pPr>
      <w:rPr>
        <w:rFonts w:ascii="Avenir Next LT Pro" w:eastAsia="Avenir Next LT Pro" w:hAnsi="Avenir Next LT Pro" w:cs="Avenir Next LT Pro" w:hint="default"/>
        <w:color w:val="223266" w:themeColor="accent3"/>
        <w:sz w:val="24"/>
      </w:rPr>
    </w:lvl>
    <w:lvl w:ilvl="5">
      <w:start w:val="1"/>
      <w:numFmt w:val="decimal"/>
      <w:lvlText w:val="%1.%2.%3.%4.%5.%6"/>
      <w:lvlJc w:val="left"/>
      <w:pPr>
        <w:ind w:left="1440" w:hanging="1440"/>
      </w:pPr>
      <w:rPr>
        <w:rFonts w:ascii="Avenir Next LT Pro" w:eastAsia="Avenir Next LT Pro" w:hAnsi="Avenir Next LT Pro" w:cs="Avenir Next LT Pro" w:hint="default"/>
        <w:color w:val="223266" w:themeColor="accent3"/>
        <w:sz w:val="24"/>
      </w:rPr>
    </w:lvl>
    <w:lvl w:ilvl="6">
      <w:start w:val="1"/>
      <w:numFmt w:val="decimal"/>
      <w:lvlText w:val="%1.%2.%3.%4.%5.%6.%7"/>
      <w:lvlJc w:val="left"/>
      <w:pPr>
        <w:ind w:left="1440" w:hanging="1440"/>
      </w:pPr>
      <w:rPr>
        <w:rFonts w:ascii="Avenir Next LT Pro" w:eastAsia="Avenir Next LT Pro" w:hAnsi="Avenir Next LT Pro" w:cs="Avenir Next LT Pro" w:hint="default"/>
        <w:color w:val="223266" w:themeColor="accent3"/>
        <w:sz w:val="24"/>
      </w:rPr>
    </w:lvl>
    <w:lvl w:ilvl="7">
      <w:start w:val="1"/>
      <w:numFmt w:val="decimal"/>
      <w:lvlText w:val="%1.%2.%3.%4.%5.%6.%7.%8"/>
      <w:lvlJc w:val="left"/>
      <w:pPr>
        <w:ind w:left="1800" w:hanging="1800"/>
      </w:pPr>
      <w:rPr>
        <w:rFonts w:ascii="Avenir Next LT Pro" w:eastAsia="Avenir Next LT Pro" w:hAnsi="Avenir Next LT Pro" w:cs="Avenir Next LT Pro" w:hint="default"/>
        <w:color w:val="223266" w:themeColor="accent3"/>
        <w:sz w:val="24"/>
      </w:rPr>
    </w:lvl>
    <w:lvl w:ilvl="8">
      <w:start w:val="1"/>
      <w:numFmt w:val="decimal"/>
      <w:lvlText w:val="%1.%2.%3.%4.%5.%6.%7.%8.%9"/>
      <w:lvlJc w:val="left"/>
      <w:pPr>
        <w:ind w:left="1800" w:hanging="1800"/>
      </w:pPr>
      <w:rPr>
        <w:rFonts w:ascii="Avenir Next LT Pro" w:eastAsia="Avenir Next LT Pro" w:hAnsi="Avenir Next LT Pro" w:cs="Avenir Next LT Pro" w:hint="default"/>
        <w:color w:val="223266" w:themeColor="accent3"/>
        <w:sz w:val="24"/>
      </w:rPr>
    </w:lvl>
  </w:abstractNum>
  <w:abstractNum w:abstractNumId="4" w15:restartNumberingAfterBreak="0">
    <w:nsid w:val="0D064072"/>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A6604"/>
    <w:multiLevelType w:val="hybridMultilevel"/>
    <w:tmpl w:val="CAFA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D05A5"/>
    <w:multiLevelType w:val="hybridMultilevel"/>
    <w:tmpl w:val="7DB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C2BF7"/>
    <w:multiLevelType w:val="multilevel"/>
    <w:tmpl w:val="C4C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157C1"/>
    <w:multiLevelType w:val="multilevel"/>
    <w:tmpl w:val="B3540D18"/>
    <w:lvl w:ilvl="0">
      <w:start w:val="1"/>
      <w:numFmt w:val="decimal"/>
      <w:lvlText w:val="%1"/>
      <w:lvlJc w:val="left"/>
      <w:pPr>
        <w:ind w:left="720" w:hanging="720"/>
      </w:pPr>
      <w:rPr>
        <w:sz w:val="20"/>
      </w:rPr>
    </w:lvl>
    <w:lvl w:ilvl="1">
      <w:start w:val="1"/>
      <w:numFmt w:val="decimal"/>
      <w:lvlText w:val="%1.%2"/>
      <w:lvlJc w:val="left"/>
      <w:pPr>
        <w:ind w:left="720" w:hanging="720"/>
      </w:pPr>
      <w:rPr>
        <w:sz w:val="28"/>
        <w:szCs w:val="28"/>
      </w:rPr>
    </w:lvl>
    <w:lvl w:ilvl="2">
      <w:start w:val="1"/>
      <w:numFmt w:val="decimal"/>
      <w:lvlText w:val="%2.%3.4"/>
      <w:lvlJc w:val="left"/>
      <w:pPr>
        <w:ind w:left="720" w:hanging="720"/>
      </w:pPr>
      <w:rPr>
        <w:sz w:val="22"/>
        <w:szCs w:val="22"/>
      </w:rPr>
    </w:lvl>
    <w:lvl w:ilvl="3">
      <w:start w:val="1"/>
      <w:numFmt w:val="decimal"/>
      <w:lvlText w:val="%1.%2.%3.%4"/>
      <w:lvlJc w:val="left"/>
      <w:pPr>
        <w:ind w:left="1080" w:hanging="1080"/>
      </w:pPr>
      <w:rPr>
        <w:sz w:val="20"/>
      </w:rPr>
    </w:lvl>
    <w:lvl w:ilvl="4">
      <w:start w:val="1"/>
      <w:numFmt w:val="decimal"/>
      <w:lvlText w:val="%1.%2.%3.%4.%5"/>
      <w:lvlJc w:val="left"/>
      <w:pPr>
        <w:ind w:left="1440" w:hanging="1440"/>
      </w:pPr>
      <w:rPr>
        <w:sz w:val="20"/>
      </w:rPr>
    </w:lvl>
    <w:lvl w:ilvl="5">
      <w:start w:val="1"/>
      <w:numFmt w:val="decimal"/>
      <w:lvlText w:val="%1.%2.%3.%4.%5.%6"/>
      <w:lvlJc w:val="left"/>
      <w:pPr>
        <w:ind w:left="1440" w:hanging="1440"/>
      </w:pPr>
      <w:rPr>
        <w:sz w:val="20"/>
      </w:rPr>
    </w:lvl>
    <w:lvl w:ilvl="6">
      <w:start w:val="1"/>
      <w:numFmt w:val="decimal"/>
      <w:lvlText w:val="%1.%2.%3.%4.%5.%6.%7"/>
      <w:lvlJc w:val="left"/>
      <w:pPr>
        <w:ind w:left="1800" w:hanging="1800"/>
      </w:pPr>
      <w:rPr>
        <w:sz w:val="20"/>
      </w:rPr>
    </w:lvl>
    <w:lvl w:ilvl="7">
      <w:start w:val="1"/>
      <w:numFmt w:val="decimal"/>
      <w:lvlText w:val="%1.%2.%3.%4.%5.%6.%7.%8"/>
      <w:lvlJc w:val="left"/>
      <w:pPr>
        <w:ind w:left="1800" w:hanging="1800"/>
      </w:pPr>
      <w:rPr>
        <w:sz w:val="20"/>
      </w:rPr>
    </w:lvl>
    <w:lvl w:ilvl="8">
      <w:start w:val="1"/>
      <w:numFmt w:val="decimal"/>
      <w:lvlText w:val="%1.%2.%3.%4.%5.%6.%7.%8.%9"/>
      <w:lvlJc w:val="left"/>
      <w:pPr>
        <w:ind w:left="2160" w:hanging="2160"/>
      </w:pPr>
      <w:rPr>
        <w:sz w:val="20"/>
      </w:rPr>
    </w:lvl>
  </w:abstractNum>
  <w:abstractNum w:abstractNumId="9" w15:restartNumberingAfterBreak="0">
    <w:nsid w:val="1FDE474D"/>
    <w:multiLevelType w:val="hybridMultilevel"/>
    <w:tmpl w:val="23E8D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7237CA"/>
    <w:multiLevelType w:val="multilevel"/>
    <w:tmpl w:val="01C2B890"/>
    <w:lvl w:ilvl="0">
      <w:start w:val="2"/>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AFA750E"/>
    <w:multiLevelType w:val="hybridMultilevel"/>
    <w:tmpl w:val="D242AC7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C2D7EDF"/>
    <w:multiLevelType w:val="hybridMultilevel"/>
    <w:tmpl w:val="57DE3F8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CCE07B6"/>
    <w:multiLevelType w:val="multilevel"/>
    <w:tmpl w:val="F3861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35749"/>
    <w:multiLevelType w:val="multilevel"/>
    <w:tmpl w:val="ABE6408E"/>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5"/>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142F49"/>
    <w:multiLevelType w:val="multilevel"/>
    <w:tmpl w:val="A27016E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214E2"/>
    <w:multiLevelType w:val="multilevel"/>
    <w:tmpl w:val="A88A65AC"/>
    <w:lvl w:ilvl="0">
      <w:start w:val="2"/>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3"/>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543C40"/>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C5C5F"/>
    <w:multiLevelType w:val="multilevel"/>
    <w:tmpl w:val="781662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F3680"/>
    <w:multiLevelType w:val="multilevel"/>
    <w:tmpl w:val="2B442C7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CF07BA"/>
    <w:multiLevelType w:val="hybridMultilevel"/>
    <w:tmpl w:val="2FA8B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CE2C37"/>
    <w:multiLevelType w:val="hybridMultilevel"/>
    <w:tmpl w:val="993E7A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CC1907"/>
    <w:multiLevelType w:val="hybridMultilevel"/>
    <w:tmpl w:val="AAA29F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801551"/>
    <w:multiLevelType w:val="hybridMultilevel"/>
    <w:tmpl w:val="E1EA50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3300E8"/>
    <w:multiLevelType w:val="multilevel"/>
    <w:tmpl w:val="E902AFB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94CA5"/>
    <w:multiLevelType w:val="multilevel"/>
    <w:tmpl w:val="43AA5D48"/>
    <w:lvl w:ilvl="0">
      <w:start w:val="3"/>
      <w:numFmt w:val="decimal"/>
      <w:lvlText w:val="%1"/>
      <w:lvlJc w:val="left"/>
      <w:pPr>
        <w:ind w:left="390" w:hanging="39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4965D3B1"/>
    <w:multiLevelType w:val="hybridMultilevel"/>
    <w:tmpl w:val="FFFFFFFF"/>
    <w:lvl w:ilvl="0" w:tplc="3372E45E">
      <w:numFmt w:val="none"/>
      <w:lvlText w:val=""/>
      <w:lvlJc w:val="left"/>
      <w:pPr>
        <w:tabs>
          <w:tab w:val="num" w:pos="360"/>
        </w:tabs>
      </w:pPr>
    </w:lvl>
    <w:lvl w:ilvl="1" w:tplc="718EE1B8">
      <w:start w:val="1"/>
      <w:numFmt w:val="lowerLetter"/>
      <w:lvlText w:val="%2."/>
      <w:lvlJc w:val="left"/>
      <w:pPr>
        <w:ind w:left="1440" w:hanging="360"/>
      </w:pPr>
    </w:lvl>
    <w:lvl w:ilvl="2" w:tplc="DA14BE3C">
      <w:start w:val="1"/>
      <w:numFmt w:val="lowerRoman"/>
      <w:lvlText w:val="%3."/>
      <w:lvlJc w:val="right"/>
      <w:pPr>
        <w:ind w:left="2160" w:hanging="180"/>
      </w:pPr>
    </w:lvl>
    <w:lvl w:ilvl="3" w:tplc="89BC7236">
      <w:start w:val="1"/>
      <w:numFmt w:val="decimal"/>
      <w:lvlText w:val="%4."/>
      <w:lvlJc w:val="left"/>
      <w:pPr>
        <w:ind w:left="2880" w:hanging="360"/>
      </w:pPr>
    </w:lvl>
    <w:lvl w:ilvl="4" w:tplc="03309DE8">
      <w:start w:val="1"/>
      <w:numFmt w:val="lowerLetter"/>
      <w:lvlText w:val="%5."/>
      <w:lvlJc w:val="left"/>
      <w:pPr>
        <w:ind w:left="3600" w:hanging="360"/>
      </w:pPr>
    </w:lvl>
    <w:lvl w:ilvl="5" w:tplc="79B4941A">
      <w:start w:val="1"/>
      <w:numFmt w:val="lowerRoman"/>
      <w:lvlText w:val="%6."/>
      <w:lvlJc w:val="right"/>
      <w:pPr>
        <w:ind w:left="4320" w:hanging="180"/>
      </w:pPr>
    </w:lvl>
    <w:lvl w:ilvl="6" w:tplc="4E9E6352">
      <w:start w:val="1"/>
      <w:numFmt w:val="decimal"/>
      <w:lvlText w:val="%7."/>
      <w:lvlJc w:val="left"/>
      <w:pPr>
        <w:ind w:left="5040" w:hanging="360"/>
      </w:pPr>
    </w:lvl>
    <w:lvl w:ilvl="7" w:tplc="B5EA89EA">
      <w:start w:val="1"/>
      <w:numFmt w:val="lowerLetter"/>
      <w:lvlText w:val="%8."/>
      <w:lvlJc w:val="left"/>
      <w:pPr>
        <w:ind w:left="5760" w:hanging="360"/>
      </w:pPr>
    </w:lvl>
    <w:lvl w:ilvl="8" w:tplc="7C624BD8">
      <w:start w:val="1"/>
      <w:numFmt w:val="lowerRoman"/>
      <w:lvlText w:val="%9."/>
      <w:lvlJc w:val="right"/>
      <w:pPr>
        <w:ind w:left="6480" w:hanging="180"/>
      </w:pPr>
    </w:lvl>
  </w:abstractNum>
  <w:abstractNum w:abstractNumId="27" w15:restartNumberingAfterBreak="0">
    <w:nsid w:val="4BFB17D2"/>
    <w:multiLevelType w:val="hybridMultilevel"/>
    <w:tmpl w:val="DD081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033850"/>
    <w:multiLevelType w:val="multilevel"/>
    <w:tmpl w:val="5B6CC764"/>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F67CFE"/>
    <w:multiLevelType w:val="hybridMultilevel"/>
    <w:tmpl w:val="BA5601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F9A1148"/>
    <w:multiLevelType w:val="multilevel"/>
    <w:tmpl w:val="548CD05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892969"/>
    <w:multiLevelType w:val="multilevel"/>
    <w:tmpl w:val="BC4E9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366F3E"/>
    <w:multiLevelType w:val="multilevel"/>
    <w:tmpl w:val="D1F890B4"/>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421E0"/>
    <w:multiLevelType w:val="multilevel"/>
    <w:tmpl w:val="76A4E4AC"/>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6"/>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AC0D02"/>
    <w:multiLevelType w:val="multilevel"/>
    <w:tmpl w:val="8FB0F84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4F6EB7"/>
    <w:multiLevelType w:val="hybridMultilevel"/>
    <w:tmpl w:val="7E3A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3270F"/>
    <w:multiLevelType w:val="hybridMultilevel"/>
    <w:tmpl w:val="38BE2A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82531D1"/>
    <w:multiLevelType w:val="hybridMultilevel"/>
    <w:tmpl w:val="3F563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F933F1"/>
    <w:multiLevelType w:val="multilevel"/>
    <w:tmpl w:val="D2F813BC"/>
    <w:lvl w:ilvl="0">
      <w:start w:val="1"/>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05750"/>
    <w:multiLevelType w:val="hybridMultilevel"/>
    <w:tmpl w:val="638436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284A5C">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AC792C"/>
    <w:multiLevelType w:val="multilevel"/>
    <w:tmpl w:val="BCF0D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DD48B6"/>
    <w:multiLevelType w:val="hybridMultilevel"/>
    <w:tmpl w:val="6CA8F6FE"/>
    <w:lvl w:ilvl="0" w:tplc="9F180ACA">
      <w:start w:val="1"/>
      <w:numFmt w:val="bullet"/>
      <w:lvlText w:val="-"/>
      <w:lvlJc w:val="left"/>
      <w:pPr>
        <w:ind w:left="1080" w:hanging="360"/>
      </w:pPr>
      <w:rPr>
        <w:rFonts w:ascii="Avenir Next LT Pro" w:eastAsia="Calibri" w:hAnsi="Avenir Next LT Pr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3601B"/>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D0636"/>
    <w:multiLevelType w:val="hybridMultilevel"/>
    <w:tmpl w:val="E9922C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482EA8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961951"/>
    <w:multiLevelType w:val="hybridMultilevel"/>
    <w:tmpl w:val="D07E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13773"/>
    <w:multiLevelType w:val="multilevel"/>
    <w:tmpl w:val="EF4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473350">
    <w:abstractNumId w:val="5"/>
  </w:num>
  <w:num w:numId="2" w16cid:durableId="1731346387">
    <w:abstractNumId w:val="22"/>
  </w:num>
  <w:num w:numId="3" w16cid:durableId="1619293244">
    <w:abstractNumId w:val="28"/>
  </w:num>
  <w:num w:numId="4" w16cid:durableId="420178614">
    <w:abstractNumId w:val="8"/>
  </w:num>
  <w:num w:numId="5" w16cid:durableId="2143964845">
    <w:abstractNumId w:val="21"/>
  </w:num>
  <w:num w:numId="6" w16cid:durableId="564342559">
    <w:abstractNumId w:val="0"/>
  </w:num>
  <w:num w:numId="7" w16cid:durableId="914514376">
    <w:abstractNumId w:val="44"/>
  </w:num>
  <w:num w:numId="8" w16cid:durableId="1696686437">
    <w:abstractNumId w:val="27"/>
  </w:num>
  <w:num w:numId="9" w16cid:durableId="132868113">
    <w:abstractNumId w:val="12"/>
  </w:num>
  <w:num w:numId="10" w16cid:durableId="232547770">
    <w:abstractNumId w:val="35"/>
  </w:num>
  <w:num w:numId="11" w16cid:durableId="192571774">
    <w:abstractNumId w:val="13"/>
  </w:num>
  <w:num w:numId="12" w16cid:durableId="70737473">
    <w:abstractNumId w:val="24"/>
  </w:num>
  <w:num w:numId="13" w16cid:durableId="529687055">
    <w:abstractNumId w:val="9"/>
  </w:num>
  <w:num w:numId="14" w16cid:durableId="847331035">
    <w:abstractNumId w:val="39"/>
  </w:num>
  <w:num w:numId="15" w16cid:durableId="198706251">
    <w:abstractNumId w:val="37"/>
  </w:num>
  <w:num w:numId="16" w16cid:durableId="979771398">
    <w:abstractNumId w:val="20"/>
  </w:num>
  <w:num w:numId="17" w16cid:durableId="297299207">
    <w:abstractNumId w:val="43"/>
  </w:num>
  <w:num w:numId="18" w16cid:durableId="1256129974">
    <w:abstractNumId w:val="42"/>
  </w:num>
  <w:num w:numId="19" w16cid:durableId="1066731221">
    <w:abstractNumId w:val="41"/>
  </w:num>
  <w:num w:numId="20" w16cid:durableId="2034648998">
    <w:abstractNumId w:val="10"/>
  </w:num>
  <w:num w:numId="21" w16cid:durableId="357896865">
    <w:abstractNumId w:val="1"/>
  </w:num>
  <w:num w:numId="22" w16cid:durableId="404033068">
    <w:abstractNumId w:val="18"/>
  </w:num>
  <w:num w:numId="23" w16cid:durableId="1320425450">
    <w:abstractNumId w:val="40"/>
  </w:num>
  <w:num w:numId="24" w16cid:durableId="1622885040">
    <w:abstractNumId w:val="19"/>
  </w:num>
  <w:num w:numId="25" w16cid:durableId="1269236355">
    <w:abstractNumId w:val="30"/>
  </w:num>
  <w:num w:numId="26" w16cid:durableId="729112887">
    <w:abstractNumId w:val="29"/>
  </w:num>
  <w:num w:numId="27" w16cid:durableId="1375076884">
    <w:abstractNumId w:val="26"/>
  </w:num>
  <w:num w:numId="28" w16cid:durableId="574555468">
    <w:abstractNumId w:val="45"/>
  </w:num>
  <w:num w:numId="29" w16cid:durableId="248151665">
    <w:abstractNumId w:val="15"/>
  </w:num>
  <w:num w:numId="30" w16cid:durableId="1770851026">
    <w:abstractNumId w:val="23"/>
  </w:num>
  <w:num w:numId="31" w16cid:durableId="839076648">
    <w:abstractNumId w:val="38"/>
  </w:num>
  <w:num w:numId="32" w16cid:durableId="21244312">
    <w:abstractNumId w:val="2"/>
  </w:num>
  <w:num w:numId="33" w16cid:durableId="1900629815">
    <w:abstractNumId w:val="16"/>
  </w:num>
  <w:num w:numId="34" w16cid:durableId="1803814635">
    <w:abstractNumId w:val="4"/>
  </w:num>
  <w:num w:numId="35" w16cid:durableId="1944532189">
    <w:abstractNumId w:val="17"/>
  </w:num>
  <w:num w:numId="36" w16cid:durableId="461925198">
    <w:abstractNumId w:val="3"/>
  </w:num>
  <w:num w:numId="37" w16cid:durableId="2089763907">
    <w:abstractNumId w:val="34"/>
  </w:num>
  <w:num w:numId="38" w16cid:durableId="539365014">
    <w:abstractNumId w:val="33"/>
  </w:num>
  <w:num w:numId="39" w16cid:durableId="1854030257">
    <w:abstractNumId w:val="14"/>
  </w:num>
  <w:num w:numId="40" w16cid:durableId="1928297377">
    <w:abstractNumId w:val="32"/>
  </w:num>
  <w:num w:numId="41" w16cid:durableId="2041737144">
    <w:abstractNumId w:val="25"/>
  </w:num>
  <w:num w:numId="42" w16cid:durableId="192810012">
    <w:abstractNumId w:val="7"/>
  </w:num>
  <w:num w:numId="43" w16cid:durableId="948125069">
    <w:abstractNumId w:val="31"/>
  </w:num>
  <w:num w:numId="44" w16cid:durableId="42486550">
    <w:abstractNumId w:val="36"/>
  </w:num>
  <w:num w:numId="45" w16cid:durableId="659886248">
    <w:abstractNumId w:val="11"/>
  </w:num>
  <w:num w:numId="46" w16cid:durableId="1645545568">
    <w:abstractNumId w:val="47"/>
  </w:num>
  <w:num w:numId="47" w16cid:durableId="647787694">
    <w:abstractNumId w:val="6"/>
  </w:num>
  <w:num w:numId="48" w16cid:durableId="145630730">
    <w:abstractNumId w:val="46"/>
  </w:num>
  <w:num w:numId="49" w16cid:durableId="743189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47"/>
    <w:rsid w:val="000048EC"/>
    <w:rsid w:val="00010DDE"/>
    <w:rsid w:val="000131E8"/>
    <w:rsid w:val="0001481A"/>
    <w:rsid w:val="00014E7B"/>
    <w:rsid w:val="000212EC"/>
    <w:rsid w:val="0002674D"/>
    <w:rsid w:val="00027E58"/>
    <w:rsid w:val="00030F49"/>
    <w:rsid w:val="00034D22"/>
    <w:rsid w:val="0003795D"/>
    <w:rsid w:val="00041FB6"/>
    <w:rsid w:val="00054558"/>
    <w:rsid w:val="000553F2"/>
    <w:rsid w:val="00057C58"/>
    <w:rsid w:val="00070D03"/>
    <w:rsid w:val="00074F6A"/>
    <w:rsid w:val="00090389"/>
    <w:rsid w:val="00090EF9"/>
    <w:rsid w:val="000A4F41"/>
    <w:rsid w:val="000A7E91"/>
    <w:rsid w:val="000B17B6"/>
    <w:rsid w:val="000B2D54"/>
    <w:rsid w:val="000C0DDB"/>
    <w:rsid w:val="000C2A05"/>
    <w:rsid w:val="000C73BE"/>
    <w:rsid w:val="000D19DD"/>
    <w:rsid w:val="000E7C28"/>
    <w:rsid w:val="000E7E1B"/>
    <w:rsid w:val="001046B9"/>
    <w:rsid w:val="00112EF3"/>
    <w:rsid w:val="001148B4"/>
    <w:rsid w:val="00115863"/>
    <w:rsid w:val="00120696"/>
    <w:rsid w:val="001242E3"/>
    <w:rsid w:val="00124524"/>
    <w:rsid w:val="00126D6B"/>
    <w:rsid w:val="00131FFD"/>
    <w:rsid w:val="00132112"/>
    <w:rsid w:val="00145C57"/>
    <w:rsid w:val="001506DB"/>
    <w:rsid w:val="00153264"/>
    <w:rsid w:val="00153BB6"/>
    <w:rsid w:val="0015640A"/>
    <w:rsid w:val="001570B9"/>
    <w:rsid w:val="00161A0B"/>
    <w:rsid w:val="00164010"/>
    <w:rsid w:val="00166C92"/>
    <w:rsid w:val="00167648"/>
    <w:rsid w:val="00176926"/>
    <w:rsid w:val="0019339B"/>
    <w:rsid w:val="0019609C"/>
    <w:rsid w:val="001A0CE7"/>
    <w:rsid w:val="001A39A1"/>
    <w:rsid w:val="001A3A89"/>
    <w:rsid w:val="001B1C49"/>
    <w:rsid w:val="001B5320"/>
    <w:rsid w:val="001C56F4"/>
    <w:rsid w:val="001D3E41"/>
    <w:rsid w:val="001E0160"/>
    <w:rsid w:val="001E13AD"/>
    <w:rsid w:val="001E50D8"/>
    <w:rsid w:val="001E521A"/>
    <w:rsid w:val="001E7CE6"/>
    <w:rsid w:val="001F369A"/>
    <w:rsid w:val="00201482"/>
    <w:rsid w:val="0020352E"/>
    <w:rsid w:val="00203CCC"/>
    <w:rsid w:val="00207000"/>
    <w:rsid w:val="002121B0"/>
    <w:rsid w:val="00216E65"/>
    <w:rsid w:val="00222E51"/>
    <w:rsid w:val="00223257"/>
    <w:rsid w:val="0023108D"/>
    <w:rsid w:val="002326C8"/>
    <w:rsid w:val="002345A2"/>
    <w:rsid w:val="0023791B"/>
    <w:rsid w:val="00254C9A"/>
    <w:rsid w:val="0025661D"/>
    <w:rsid w:val="00261AB3"/>
    <w:rsid w:val="00263DD4"/>
    <w:rsid w:val="00274EDE"/>
    <w:rsid w:val="00275ACB"/>
    <w:rsid w:val="00281970"/>
    <w:rsid w:val="00282964"/>
    <w:rsid w:val="002829F2"/>
    <w:rsid w:val="00286472"/>
    <w:rsid w:val="00287671"/>
    <w:rsid w:val="00290BF5"/>
    <w:rsid w:val="002A173F"/>
    <w:rsid w:val="002B1DB0"/>
    <w:rsid w:val="002B4694"/>
    <w:rsid w:val="002C06F8"/>
    <w:rsid w:val="002C2D05"/>
    <w:rsid w:val="002C38A9"/>
    <w:rsid w:val="002D181E"/>
    <w:rsid w:val="002D29DF"/>
    <w:rsid w:val="002E10D8"/>
    <w:rsid w:val="002E1BA2"/>
    <w:rsid w:val="002E2EF4"/>
    <w:rsid w:val="002E2F7C"/>
    <w:rsid w:val="002E5CF8"/>
    <w:rsid w:val="002E7947"/>
    <w:rsid w:val="002F24BF"/>
    <w:rsid w:val="002F40C1"/>
    <w:rsid w:val="002F596D"/>
    <w:rsid w:val="00303956"/>
    <w:rsid w:val="0030450A"/>
    <w:rsid w:val="00304842"/>
    <w:rsid w:val="00307CC2"/>
    <w:rsid w:val="00311789"/>
    <w:rsid w:val="003121B6"/>
    <w:rsid w:val="003148C8"/>
    <w:rsid w:val="003158E4"/>
    <w:rsid w:val="00320699"/>
    <w:rsid w:val="00337A7F"/>
    <w:rsid w:val="00341713"/>
    <w:rsid w:val="00341D02"/>
    <w:rsid w:val="00346531"/>
    <w:rsid w:val="0035373E"/>
    <w:rsid w:val="00353CDB"/>
    <w:rsid w:val="00353EC2"/>
    <w:rsid w:val="00355B3C"/>
    <w:rsid w:val="0036232F"/>
    <w:rsid w:val="0036486D"/>
    <w:rsid w:val="0036710C"/>
    <w:rsid w:val="00371087"/>
    <w:rsid w:val="00375422"/>
    <w:rsid w:val="003764EC"/>
    <w:rsid w:val="00377601"/>
    <w:rsid w:val="00381C0E"/>
    <w:rsid w:val="003873A1"/>
    <w:rsid w:val="003915F5"/>
    <w:rsid w:val="003B2350"/>
    <w:rsid w:val="003B7B45"/>
    <w:rsid w:val="003B7BFF"/>
    <w:rsid w:val="003C0F8C"/>
    <w:rsid w:val="003C160B"/>
    <w:rsid w:val="003C4AE9"/>
    <w:rsid w:val="003D1105"/>
    <w:rsid w:val="003D77F8"/>
    <w:rsid w:val="003E1415"/>
    <w:rsid w:val="003E3B83"/>
    <w:rsid w:val="003E5AD4"/>
    <w:rsid w:val="003E68E3"/>
    <w:rsid w:val="003F111D"/>
    <w:rsid w:val="003F5D67"/>
    <w:rsid w:val="003F70F1"/>
    <w:rsid w:val="0040124C"/>
    <w:rsid w:val="00401B38"/>
    <w:rsid w:val="004045DC"/>
    <w:rsid w:val="00407D14"/>
    <w:rsid w:val="00412CB8"/>
    <w:rsid w:val="004205EA"/>
    <w:rsid w:val="0042266C"/>
    <w:rsid w:val="0043243E"/>
    <w:rsid w:val="00433BC4"/>
    <w:rsid w:val="004416C4"/>
    <w:rsid w:val="004426FF"/>
    <w:rsid w:val="00445319"/>
    <w:rsid w:val="00445474"/>
    <w:rsid w:val="00446B1D"/>
    <w:rsid w:val="0045188A"/>
    <w:rsid w:val="00453106"/>
    <w:rsid w:val="0045527B"/>
    <w:rsid w:val="0045781F"/>
    <w:rsid w:val="00461371"/>
    <w:rsid w:val="00465B46"/>
    <w:rsid w:val="00471EB6"/>
    <w:rsid w:val="00473E55"/>
    <w:rsid w:val="00473EE2"/>
    <w:rsid w:val="00476AF1"/>
    <w:rsid w:val="00477E77"/>
    <w:rsid w:val="00480089"/>
    <w:rsid w:val="004818AC"/>
    <w:rsid w:val="00483241"/>
    <w:rsid w:val="00484C0F"/>
    <w:rsid w:val="00490F72"/>
    <w:rsid w:val="00494F2A"/>
    <w:rsid w:val="004962ED"/>
    <w:rsid w:val="004A0881"/>
    <w:rsid w:val="004A0C98"/>
    <w:rsid w:val="004A2E3A"/>
    <w:rsid w:val="004B4B46"/>
    <w:rsid w:val="004D7ADB"/>
    <w:rsid w:val="004F11A6"/>
    <w:rsid w:val="004F38AE"/>
    <w:rsid w:val="004F3D3C"/>
    <w:rsid w:val="004F723A"/>
    <w:rsid w:val="00504A3E"/>
    <w:rsid w:val="00525C1F"/>
    <w:rsid w:val="00530DBE"/>
    <w:rsid w:val="0053304A"/>
    <w:rsid w:val="0054074D"/>
    <w:rsid w:val="00543188"/>
    <w:rsid w:val="00543354"/>
    <w:rsid w:val="00543C1F"/>
    <w:rsid w:val="005450BC"/>
    <w:rsid w:val="005460BA"/>
    <w:rsid w:val="005475D2"/>
    <w:rsid w:val="00550804"/>
    <w:rsid w:val="00551950"/>
    <w:rsid w:val="00553FBC"/>
    <w:rsid w:val="00554A75"/>
    <w:rsid w:val="00556601"/>
    <w:rsid w:val="00556B23"/>
    <w:rsid w:val="005669DF"/>
    <w:rsid w:val="005670CA"/>
    <w:rsid w:val="00576998"/>
    <w:rsid w:val="00582507"/>
    <w:rsid w:val="00582618"/>
    <w:rsid w:val="00583586"/>
    <w:rsid w:val="00593586"/>
    <w:rsid w:val="00595B07"/>
    <w:rsid w:val="00596F6C"/>
    <w:rsid w:val="005A62A5"/>
    <w:rsid w:val="005A653A"/>
    <w:rsid w:val="005B1695"/>
    <w:rsid w:val="005B6F17"/>
    <w:rsid w:val="005C3159"/>
    <w:rsid w:val="005C38CC"/>
    <w:rsid w:val="005D26E3"/>
    <w:rsid w:val="005D5B4E"/>
    <w:rsid w:val="005E0063"/>
    <w:rsid w:val="005E37B3"/>
    <w:rsid w:val="005E6967"/>
    <w:rsid w:val="005F0FF8"/>
    <w:rsid w:val="005F13C0"/>
    <w:rsid w:val="005F562E"/>
    <w:rsid w:val="00600AAE"/>
    <w:rsid w:val="0060160C"/>
    <w:rsid w:val="006045D4"/>
    <w:rsid w:val="00607360"/>
    <w:rsid w:val="00611761"/>
    <w:rsid w:val="00611FE2"/>
    <w:rsid w:val="00624037"/>
    <w:rsid w:val="006264CA"/>
    <w:rsid w:val="0062710F"/>
    <w:rsid w:val="00630EAF"/>
    <w:rsid w:val="00632102"/>
    <w:rsid w:val="0063447D"/>
    <w:rsid w:val="00637470"/>
    <w:rsid w:val="0063758B"/>
    <w:rsid w:val="0064354D"/>
    <w:rsid w:val="006437A0"/>
    <w:rsid w:val="0064398F"/>
    <w:rsid w:val="00644CB9"/>
    <w:rsid w:val="00647685"/>
    <w:rsid w:val="006539B8"/>
    <w:rsid w:val="00671C93"/>
    <w:rsid w:val="00677CDD"/>
    <w:rsid w:val="006A4E5A"/>
    <w:rsid w:val="006A5BC2"/>
    <w:rsid w:val="006B2638"/>
    <w:rsid w:val="006C0A68"/>
    <w:rsid w:val="006C3D24"/>
    <w:rsid w:val="006C4702"/>
    <w:rsid w:val="006D11E3"/>
    <w:rsid w:val="006D5E89"/>
    <w:rsid w:val="006E12E8"/>
    <w:rsid w:val="006E1C22"/>
    <w:rsid w:val="006E4C50"/>
    <w:rsid w:val="00712B86"/>
    <w:rsid w:val="00715C7C"/>
    <w:rsid w:val="00716A7D"/>
    <w:rsid w:val="00717DF3"/>
    <w:rsid w:val="00720332"/>
    <w:rsid w:val="00720F95"/>
    <w:rsid w:val="0073118F"/>
    <w:rsid w:val="007347B0"/>
    <w:rsid w:val="007421EB"/>
    <w:rsid w:val="0074524E"/>
    <w:rsid w:val="0075018D"/>
    <w:rsid w:val="007513E8"/>
    <w:rsid w:val="00751E8B"/>
    <w:rsid w:val="007537DB"/>
    <w:rsid w:val="0075520E"/>
    <w:rsid w:val="007631AE"/>
    <w:rsid w:val="00765DAC"/>
    <w:rsid w:val="00767B2E"/>
    <w:rsid w:val="00770082"/>
    <w:rsid w:val="00771EAA"/>
    <w:rsid w:val="00772B84"/>
    <w:rsid w:val="007742A4"/>
    <w:rsid w:val="007770CB"/>
    <w:rsid w:val="0077798C"/>
    <w:rsid w:val="007914F8"/>
    <w:rsid w:val="00795A52"/>
    <w:rsid w:val="007A0139"/>
    <w:rsid w:val="007A13F0"/>
    <w:rsid w:val="007A451B"/>
    <w:rsid w:val="007B2596"/>
    <w:rsid w:val="007B4FB5"/>
    <w:rsid w:val="007B67E7"/>
    <w:rsid w:val="007D3CF1"/>
    <w:rsid w:val="007E553C"/>
    <w:rsid w:val="007F3FC8"/>
    <w:rsid w:val="007F73FE"/>
    <w:rsid w:val="0080369D"/>
    <w:rsid w:val="00804F7A"/>
    <w:rsid w:val="0081698C"/>
    <w:rsid w:val="00816F11"/>
    <w:rsid w:val="00823E4B"/>
    <w:rsid w:val="00826D98"/>
    <w:rsid w:val="00830BB3"/>
    <w:rsid w:val="00841758"/>
    <w:rsid w:val="008501CB"/>
    <w:rsid w:val="00853159"/>
    <w:rsid w:val="00854D91"/>
    <w:rsid w:val="00857593"/>
    <w:rsid w:val="00861DCF"/>
    <w:rsid w:val="00866053"/>
    <w:rsid w:val="00873F6F"/>
    <w:rsid w:val="008740FD"/>
    <w:rsid w:val="00883124"/>
    <w:rsid w:val="00883702"/>
    <w:rsid w:val="00883988"/>
    <w:rsid w:val="0088469E"/>
    <w:rsid w:val="00895DC0"/>
    <w:rsid w:val="008A4F23"/>
    <w:rsid w:val="008A5272"/>
    <w:rsid w:val="008A7EFC"/>
    <w:rsid w:val="008B5EA0"/>
    <w:rsid w:val="008C1154"/>
    <w:rsid w:val="008C386B"/>
    <w:rsid w:val="008C4192"/>
    <w:rsid w:val="008C6395"/>
    <w:rsid w:val="008D0C3A"/>
    <w:rsid w:val="008D53C2"/>
    <w:rsid w:val="008D65B6"/>
    <w:rsid w:val="008E4E1C"/>
    <w:rsid w:val="008F05FF"/>
    <w:rsid w:val="008F1034"/>
    <w:rsid w:val="008F18EA"/>
    <w:rsid w:val="008F49F6"/>
    <w:rsid w:val="00900F94"/>
    <w:rsid w:val="00907C39"/>
    <w:rsid w:val="00914554"/>
    <w:rsid w:val="00920BF0"/>
    <w:rsid w:val="009234A7"/>
    <w:rsid w:val="00933614"/>
    <w:rsid w:val="00936ED0"/>
    <w:rsid w:val="00944056"/>
    <w:rsid w:val="00947EF7"/>
    <w:rsid w:val="00960DFD"/>
    <w:rsid w:val="00961FBC"/>
    <w:rsid w:val="00963D05"/>
    <w:rsid w:val="009702FB"/>
    <w:rsid w:val="0097326D"/>
    <w:rsid w:val="0097664D"/>
    <w:rsid w:val="009907AF"/>
    <w:rsid w:val="00997259"/>
    <w:rsid w:val="009A1E27"/>
    <w:rsid w:val="009A43B1"/>
    <w:rsid w:val="009A70B0"/>
    <w:rsid w:val="009B0C5A"/>
    <w:rsid w:val="009B10BE"/>
    <w:rsid w:val="009B26AF"/>
    <w:rsid w:val="009B433C"/>
    <w:rsid w:val="009C49D4"/>
    <w:rsid w:val="009D12C5"/>
    <w:rsid w:val="009E14FE"/>
    <w:rsid w:val="009E4381"/>
    <w:rsid w:val="009E746F"/>
    <w:rsid w:val="009F0BAF"/>
    <w:rsid w:val="009F3943"/>
    <w:rsid w:val="00A0055B"/>
    <w:rsid w:val="00A0230E"/>
    <w:rsid w:val="00A04779"/>
    <w:rsid w:val="00A10C16"/>
    <w:rsid w:val="00A11985"/>
    <w:rsid w:val="00A11EF1"/>
    <w:rsid w:val="00A12DD9"/>
    <w:rsid w:val="00A1373B"/>
    <w:rsid w:val="00A2213B"/>
    <w:rsid w:val="00A24295"/>
    <w:rsid w:val="00A27A56"/>
    <w:rsid w:val="00A31132"/>
    <w:rsid w:val="00A35B0A"/>
    <w:rsid w:val="00A50D6E"/>
    <w:rsid w:val="00A535C0"/>
    <w:rsid w:val="00A6384A"/>
    <w:rsid w:val="00A717EE"/>
    <w:rsid w:val="00A7260F"/>
    <w:rsid w:val="00A7499D"/>
    <w:rsid w:val="00A77691"/>
    <w:rsid w:val="00A7780E"/>
    <w:rsid w:val="00A87721"/>
    <w:rsid w:val="00A92E64"/>
    <w:rsid w:val="00A977C4"/>
    <w:rsid w:val="00AA2732"/>
    <w:rsid w:val="00AB186E"/>
    <w:rsid w:val="00AB2209"/>
    <w:rsid w:val="00AB2873"/>
    <w:rsid w:val="00AB30A0"/>
    <w:rsid w:val="00AC2178"/>
    <w:rsid w:val="00AC3D63"/>
    <w:rsid w:val="00AC4A7C"/>
    <w:rsid w:val="00AC59EF"/>
    <w:rsid w:val="00AC772A"/>
    <w:rsid w:val="00AC7D96"/>
    <w:rsid w:val="00AD2F5C"/>
    <w:rsid w:val="00AD509C"/>
    <w:rsid w:val="00AD7664"/>
    <w:rsid w:val="00AE13A1"/>
    <w:rsid w:val="00AE7D36"/>
    <w:rsid w:val="00AF4AB5"/>
    <w:rsid w:val="00AF7B01"/>
    <w:rsid w:val="00B052A4"/>
    <w:rsid w:val="00B05CB9"/>
    <w:rsid w:val="00B065AD"/>
    <w:rsid w:val="00B07823"/>
    <w:rsid w:val="00B14161"/>
    <w:rsid w:val="00B14759"/>
    <w:rsid w:val="00B1768D"/>
    <w:rsid w:val="00B20426"/>
    <w:rsid w:val="00B26039"/>
    <w:rsid w:val="00B320C0"/>
    <w:rsid w:val="00B40477"/>
    <w:rsid w:val="00B41E9B"/>
    <w:rsid w:val="00B41F4B"/>
    <w:rsid w:val="00B448AC"/>
    <w:rsid w:val="00B44BE4"/>
    <w:rsid w:val="00B50350"/>
    <w:rsid w:val="00B52193"/>
    <w:rsid w:val="00B52BC8"/>
    <w:rsid w:val="00B601D6"/>
    <w:rsid w:val="00B61E8E"/>
    <w:rsid w:val="00B77795"/>
    <w:rsid w:val="00B8659C"/>
    <w:rsid w:val="00B91C76"/>
    <w:rsid w:val="00B93BE2"/>
    <w:rsid w:val="00BA3207"/>
    <w:rsid w:val="00BA4401"/>
    <w:rsid w:val="00BA57F5"/>
    <w:rsid w:val="00BA5A7E"/>
    <w:rsid w:val="00BA6387"/>
    <w:rsid w:val="00BB7342"/>
    <w:rsid w:val="00BC0B1F"/>
    <w:rsid w:val="00BC0D2C"/>
    <w:rsid w:val="00BC1972"/>
    <w:rsid w:val="00BC465A"/>
    <w:rsid w:val="00BD0FDF"/>
    <w:rsid w:val="00BD171A"/>
    <w:rsid w:val="00BD7A63"/>
    <w:rsid w:val="00BD7EE6"/>
    <w:rsid w:val="00BE1943"/>
    <w:rsid w:val="00BF17C2"/>
    <w:rsid w:val="00BF1CF3"/>
    <w:rsid w:val="00C007B5"/>
    <w:rsid w:val="00C0111D"/>
    <w:rsid w:val="00C15DD4"/>
    <w:rsid w:val="00C17E52"/>
    <w:rsid w:val="00C21E48"/>
    <w:rsid w:val="00C22917"/>
    <w:rsid w:val="00C277EF"/>
    <w:rsid w:val="00C31C7A"/>
    <w:rsid w:val="00C33579"/>
    <w:rsid w:val="00C3539C"/>
    <w:rsid w:val="00C4256E"/>
    <w:rsid w:val="00C44E2F"/>
    <w:rsid w:val="00C50B0D"/>
    <w:rsid w:val="00C53E27"/>
    <w:rsid w:val="00C6447F"/>
    <w:rsid w:val="00C72B55"/>
    <w:rsid w:val="00C7337B"/>
    <w:rsid w:val="00C76E5C"/>
    <w:rsid w:val="00C8010A"/>
    <w:rsid w:val="00C815DE"/>
    <w:rsid w:val="00C83DCC"/>
    <w:rsid w:val="00C84046"/>
    <w:rsid w:val="00C84899"/>
    <w:rsid w:val="00C85CC5"/>
    <w:rsid w:val="00C8636F"/>
    <w:rsid w:val="00C872E7"/>
    <w:rsid w:val="00C95D1C"/>
    <w:rsid w:val="00CA0C52"/>
    <w:rsid w:val="00CA6529"/>
    <w:rsid w:val="00CA6B46"/>
    <w:rsid w:val="00CB3126"/>
    <w:rsid w:val="00CC601B"/>
    <w:rsid w:val="00CE0E3E"/>
    <w:rsid w:val="00CE1F03"/>
    <w:rsid w:val="00CF3CB8"/>
    <w:rsid w:val="00CF65F4"/>
    <w:rsid w:val="00D0135D"/>
    <w:rsid w:val="00D05B2B"/>
    <w:rsid w:val="00D05D02"/>
    <w:rsid w:val="00D07819"/>
    <w:rsid w:val="00D11899"/>
    <w:rsid w:val="00D16D75"/>
    <w:rsid w:val="00D2195B"/>
    <w:rsid w:val="00D22F7A"/>
    <w:rsid w:val="00D26368"/>
    <w:rsid w:val="00D30423"/>
    <w:rsid w:val="00D33CEE"/>
    <w:rsid w:val="00D34552"/>
    <w:rsid w:val="00D41545"/>
    <w:rsid w:val="00D43BC5"/>
    <w:rsid w:val="00D52F74"/>
    <w:rsid w:val="00D547D0"/>
    <w:rsid w:val="00D6049A"/>
    <w:rsid w:val="00D621D9"/>
    <w:rsid w:val="00D64A61"/>
    <w:rsid w:val="00D75AAD"/>
    <w:rsid w:val="00D80FD0"/>
    <w:rsid w:val="00D86783"/>
    <w:rsid w:val="00D95F0F"/>
    <w:rsid w:val="00D97F94"/>
    <w:rsid w:val="00DA70B1"/>
    <w:rsid w:val="00DB2922"/>
    <w:rsid w:val="00DB2CDB"/>
    <w:rsid w:val="00DB2DB3"/>
    <w:rsid w:val="00DB7A96"/>
    <w:rsid w:val="00DB7F3A"/>
    <w:rsid w:val="00DC4C7E"/>
    <w:rsid w:val="00DC6518"/>
    <w:rsid w:val="00DC7A44"/>
    <w:rsid w:val="00DD53A7"/>
    <w:rsid w:val="00DE0601"/>
    <w:rsid w:val="00DE1AD5"/>
    <w:rsid w:val="00DE7FBF"/>
    <w:rsid w:val="00DF1A45"/>
    <w:rsid w:val="00DF4E1E"/>
    <w:rsid w:val="00DF7817"/>
    <w:rsid w:val="00E02E61"/>
    <w:rsid w:val="00E03873"/>
    <w:rsid w:val="00E0601A"/>
    <w:rsid w:val="00E076A6"/>
    <w:rsid w:val="00E11E2E"/>
    <w:rsid w:val="00E23D89"/>
    <w:rsid w:val="00E34FA6"/>
    <w:rsid w:val="00E46F2F"/>
    <w:rsid w:val="00E54E43"/>
    <w:rsid w:val="00E57324"/>
    <w:rsid w:val="00E57E03"/>
    <w:rsid w:val="00E62B98"/>
    <w:rsid w:val="00E63623"/>
    <w:rsid w:val="00E65D96"/>
    <w:rsid w:val="00E77EEC"/>
    <w:rsid w:val="00E8110B"/>
    <w:rsid w:val="00E878D6"/>
    <w:rsid w:val="00E92460"/>
    <w:rsid w:val="00EA10E8"/>
    <w:rsid w:val="00EA216D"/>
    <w:rsid w:val="00EA3173"/>
    <w:rsid w:val="00EA66EC"/>
    <w:rsid w:val="00EB2BEA"/>
    <w:rsid w:val="00EB54CB"/>
    <w:rsid w:val="00ED5E48"/>
    <w:rsid w:val="00ED6FA7"/>
    <w:rsid w:val="00EE007D"/>
    <w:rsid w:val="00EE23BC"/>
    <w:rsid w:val="00EF0A54"/>
    <w:rsid w:val="00EF258E"/>
    <w:rsid w:val="00EF4EEC"/>
    <w:rsid w:val="00F118DE"/>
    <w:rsid w:val="00F1250C"/>
    <w:rsid w:val="00F15DEB"/>
    <w:rsid w:val="00F21340"/>
    <w:rsid w:val="00F25444"/>
    <w:rsid w:val="00F2747A"/>
    <w:rsid w:val="00F27D23"/>
    <w:rsid w:val="00F31142"/>
    <w:rsid w:val="00F34D9D"/>
    <w:rsid w:val="00F35448"/>
    <w:rsid w:val="00F41F06"/>
    <w:rsid w:val="00F42679"/>
    <w:rsid w:val="00F5045F"/>
    <w:rsid w:val="00F52A71"/>
    <w:rsid w:val="00F54775"/>
    <w:rsid w:val="00F66C3A"/>
    <w:rsid w:val="00F67768"/>
    <w:rsid w:val="00F67CE7"/>
    <w:rsid w:val="00F7072D"/>
    <w:rsid w:val="00F72C1F"/>
    <w:rsid w:val="00F90096"/>
    <w:rsid w:val="00F96BFD"/>
    <w:rsid w:val="00FA13C7"/>
    <w:rsid w:val="00FA77DF"/>
    <w:rsid w:val="00FB76AF"/>
    <w:rsid w:val="00FC0DF4"/>
    <w:rsid w:val="00FC2E22"/>
    <w:rsid w:val="00FC34CC"/>
    <w:rsid w:val="00FC3857"/>
    <w:rsid w:val="00FD35C3"/>
    <w:rsid w:val="00FD624C"/>
    <w:rsid w:val="00FD6D70"/>
    <w:rsid w:val="00FD77EE"/>
    <w:rsid w:val="00FD7AD6"/>
    <w:rsid w:val="00FE25CD"/>
    <w:rsid w:val="00FE4E24"/>
    <w:rsid w:val="00FE5AFC"/>
    <w:rsid w:val="00FF0180"/>
    <w:rsid w:val="00FF4DB4"/>
    <w:rsid w:val="00FF4F1A"/>
    <w:rsid w:val="01355D66"/>
    <w:rsid w:val="014F252B"/>
    <w:rsid w:val="0166A226"/>
    <w:rsid w:val="018CCB2F"/>
    <w:rsid w:val="01C55FE1"/>
    <w:rsid w:val="021FDF12"/>
    <w:rsid w:val="02AFC63F"/>
    <w:rsid w:val="02C73868"/>
    <w:rsid w:val="040C2E93"/>
    <w:rsid w:val="0480A5B2"/>
    <w:rsid w:val="0522FB5A"/>
    <w:rsid w:val="061A1062"/>
    <w:rsid w:val="085E2564"/>
    <w:rsid w:val="092AA458"/>
    <w:rsid w:val="0A67D176"/>
    <w:rsid w:val="0AF26DD6"/>
    <w:rsid w:val="0DCC75FE"/>
    <w:rsid w:val="0DE04C8E"/>
    <w:rsid w:val="0EDD334B"/>
    <w:rsid w:val="0F1CFA4C"/>
    <w:rsid w:val="0F99AB66"/>
    <w:rsid w:val="0FB6B3F7"/>
    <w:rsid w:val="0FBCBFEE"/>
    <w:rsid w:val="0FECBE96"/>
    <w:rsid w:val="129FF931"/>
    <w:rsid w:val="12B675F1"/>
    <w:rsid w:val="13BCD826"/>
    <w:rsid w:val="145114C7"/>
    <w:rsid w:val="14A6223D"/>
    <w:rsid w:val="15C00038"/>
    <w:rsid w:val="16DAB279"/>
    <w:rsid w:val="17B98405"/>
    <w:rsid w:val="182E9FEB"/>
    <w:rsid w:val="185C53A5"/>
    <w:rsid w:val="19572B40"/>
    <w:rsid w:val="19E32C65"/>
    <w:rsid w:val="1A5F2613"/>
    <w:rsid w:val="1DDBE3A3"/>
    <w:rsid w:val="1E91850B"/>
    <w:rsid w:val="201DB752"/>
    <w:rsid w:val="20BB12DF"/>
    <w:rsid w:val="20C5EB20"/>
    <w:rsid w:val="21FE9B0A"/>
    <w:rsid w:val="22C6D72B"/>
    <w:rsid w:val="23C69113"/>
    <w:rsid w:val="23DF9172"/>
    <w:rsid w:val="269033B7"/>
    <w:rsid w:val="27011961"/>
    <w:rsid w:val="29E344C7"/>
    <w:rsid w:val="2A6E9E34"/>
    <w:rsid w:val="2AA585C5"/>
    <w:rsid w:val="2B6DB4DA"/>
    <w:rsid w:val="2CD365D7"/>
    <w:rsid w:val="2D2369FE"/>
    <w:rsid w:val="2F37723F"/>
    <w:rsid w:val="2FDB8712"/>
    <w:rsid w:val="30D317EC"/>
    <w:rsid w:val="33D7089B"/>
    <w:rsid w:val="34122CA3"/>
    <w:rsid w:val="38496C8D"/>
    <w:rsid w:val="3CDB3738"/>
    <w:rsid w:val="3D2BDE48"/>
    <w:rsid w:val="3F974A46"/>
    <w:rsid w:val="3FB1F4E7"/>
    <w:rsid w:val="40B2F385"/>
    <w:rsid w:val="40C673F5"/>
    <w:rsid w:val="414C5AFC"/>
    <w:rsid w:val="41C51462"/>
    <w:rsid w:val="443A41EC"/>
    <w:rsid w:val="46051623"/>
    <w:rsid w:val="47207039"/>
    <w:rsid w:val="474031EC"/>
    <w:rsid w:val="47FCC90D"/>
    <w:rsid w:val="48ADF1C4"/>
    <w:rsid w:val="4A0C8FCD"/>
    <w:rsid w:val="4A11FEE4"/>
    <w:rsid w:val="4B4069FA"/>
    <w:rsid w:val="4BC41643"/>
    <w:rsid w:val="4C204D76"/>
    <w:rsid w:val="4C7B280A"/>
    <w:rsid w:val="4CADC9AC"/>
    <w:rsid w:val="4CEE3ADA"/>
    <w:rsid w:val="4EED9839"/>
    <w:rsid w:val="4F1A9012"/>
    <w:rsid w:val="4F9E0640"/>
    <w:rsid w:val="4FDF1478"/>
    <w:rsid w:val="511E8F03"/>
    <w:rsid w:val="517D3297"/>
    <w:rsid w:val="5180B746"/>
    <w:rsid w:val="535CA7A3"/>
    <w:rsid w:val="54A982BF"/>
    <w:rsid w:val="54D8DF0F"/>
    <w:rsid w:val="55C98194"/>
    <w:rsid w:val="571D2720"/>
    <w:rsid w:val="5750A527"/>
    <w:rsid w:val="5987B244"/>
    <w:rsid w:val="5A0E4A29"/>
    <w:rsid w:val="5A881FFC"/>
    <w:rsid w:val="5ACD2DC6"/>
    <w:rsid w:val="5C5C6B87"/>
    <w:rsid w:val="5C7C7B1E"/>
    <w:rsid w:val="5DB6A786"/>
    <w:rsid w:val="5F14003E"/>
    <w:rsid w:val="5F57AFF7"/>
    <w:rsid w:val="5FD6D6A9"/>
    <w:rsid w:val="6033890F"/>
    <w:rsid w:val="60E55864"/>
    <w:rsid w:val="60E8DA5B"/>
    <w:rsid w:val="611F12C5"/>
    <w:rsid w:val="629753A2"/>
    <w:rsid w:val="62D7365F"/>
    <w:rsid w:val="63464A87"/>
    <w:rsid w:val="64108B2E"/>
    <w:rsid w:val="662EFC80"/>
    <w:rsid w:val="6665F061"/>
    <w:rsid w:val="66DE1C54"/>
    <w:rsid w:val="683455BD"/>
    <w:rsid w:val="689E53C7"/>
    <w:rsid w:val="692D89D2"/>
    <w:rsid w:val="6971E9D7"/>
    <w:rsid w:val="6995366B"/>
    <w:rsid w:val="6A466222"/>
    <w:rsid w:val="6B265B4A"/>
    <w:rsid w:val="6B3DDB43"/>
    <w:rsid w:val="6B680510"/>
    <w:rsid w:val="6BF31493"/>
    <w:rsid w:val="6C348004"/>
    <w:rsid w:val="6C72489E"/>
    <w:rsid w:val="6CBED8C5"/>
    <w:rsid w:val="6DA8058F"/>
    <w:rsid w:val="6EFB5DF3"/>
    <w:rsid w:val="71457450"/>
    <w:rsid w:val="72F73F2C"/>
    <w:rsid w:val="75460F12"/>
    <w:rsid w:val="757C29FA"/>
    <w:rsid w:val="757E1C34"/>
    <w:rsid w:val="75D5F77E"/>
    <w:rsid w:val="771545A5"/>
    <w:rsid w:val="776FED29"/>
    <w:rsid w:val="77E4359B"/>
    <w:rsid w:val="7858AC9E"/>
    <w:rsid w:val="7861DAF6"/>
    <w:rsid w:val="78E46B71"/>
    <w:rsid w:val="7953ED3D"/>
    <w:rsid w:val="79E57811"/>
    <w:rsid w:val="79FA9B5B"/>
    <w:rsid w:val="7AB87118"/>
    <w:rsid w:val="7AFB52FA"/>
    <w:rsid w:val="7B3E827C"/>
    <w:rsid w:val="7B7D5472"/>
    <w:rsid w:val="7BDB3D7E"/>
    <w:rsid w:val="7C0199CE"/>
    <w:rsid w:val="7E27A196"/>
    <w:rsid w:val="7E92ED08"/>
    <w:rsid w:val="7EC3B5DC"/>
    <w:rsid w:val="7EEA8714"/>
    <w:rsid w:val="7EEF752E"/>
    <w:rsid w:val="7F1C4895"/>
    <w:rsid w:val="7F8F838F"/>
    <w:rsid w:val="7FA23F64"/>
    <w:rsid w:val="7FBBD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E1CD"/>
  <w15:chartTrackingRefBased/>
  <w15:docId w15:val="{E4FD47C4-0A15-483C-847A-354E8DC8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161A0B"/>
    <w:rPr>
      <w:rFonts w:ascii="Avenir Next LT Pro" w:hAnsi="Avenir Next LT Pro"/>
      <w:color w:val="FFFFFF" w:themeColor="background1"/>
      <w:sz w:val="52"/>
    </w:rPr>
  </w:style>
  <w:style w:type="character" w:customStyle="1" w:styleId="SCCDocumentTitleChar">
    <w:name w:val="SCC Document Title Char"/>
    <w:basedOn w:val="DefaultParagraphFont"/>
    <w:link w:val="SCCDocumentTitle"/>
    <w:rsid w:val="00161A0B"/>
    <w:rPr>
      <w:rFonts w:ascii="Avenir Next LT Pro" w:hAnsi="Avenir Next LT Pro"/>
      <w:color w:val="FFFFFF" w:themeColor="background1"/>
      <w:sz w:val="52"/>
      <w:szCs w:val="24"/>
    </w:rPr>
  </w:style>
  <w:style w:type="paragraph" w:styleId="NoSpacing">
    <w:name w:val="No Spacing"/>
    <w:aliases w:val="SCC Subtitle"/>
    <w:link w:val="NoSpacingChar"/>
    <w:uiPriority w:val="1"/>
    <w:qFormat/>
    <w:rsid w:val="00161A0B"/>
    <w:pPr>
      <w:spacing w:after="0" w:line="240" w:lineRule="auto"/>
    </w:pPr>
    <w:rPr>
      <w:rFonts w:ascii="Avenir Next LT Pro" w:eastAsiaTheme="minorEastAsia" w:hAnsi="Avenir Next LT Pro"/>
      <w:sz w:val="32"/>
      <w:lang w:eastAsia="en-GB"/>
    </w:rPr>
  </w:style>
  <w:style w:type="character" w:customStyle="1" w:styleId="NoSpacingChar">
    <w:name w:val="No Spacing Char"/>
    <w:aliases w:val="SCC Subtitle Char"/>
    <w:basedOn w:val="DefaultParagraphFont"/>
    <w:link w:val="NoSpacing"/>
    <w:uiPriority w:val="1"/>
    <w:rsid w:val="00161A0B"/>
    <w:rPr>
      <w:rFonts w:ascii="Avenir Next LT Pro" w:eastAsiaTheme="minorEastAsia" w:hAnsi="Avenir Next LT Pro"/>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Title">
    <w:name w:val="Title"/>
    <w:basedOn w:val="Normal"/>
    <w:next w:val="Normal"/>
    <w:link w:val="TitleChar"/>
    <w:uiPriority w:val="10"/>
    <w:qFormat/>
    <w:rsid w:val="00A50D6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0D6E"/>
    <w:rPr>
      <w:rFonts w:asciiTheme="majorHAnsi" w:eastAsiaTheme="majorEastAsia" w:hAnsiTheme="majorHAnsi" w:cstheme="majorBidi"/>
      <w:color w:val="auto"/>
      <w:spacing w:val="-10"/>
      <w:kern w:val="28"/>
      <w:sz w:val="56"/>
      <w:szCs w:val="56"/>
    </w:rPr>
  </w:style>
  <w:style w:type="paragraph" w:styleId="TOCHeading">
    <w:name w:val="TOC Heading"/>
    <w:basedOn w:val="Heading1"/>
    <w:next w:val="Normal"/>
    <w:uiPriority w:val="39"/>
    <w:unhideWhenUsed/>
    <w:qFormat/>
    <w:rsid w:val="00A50D6E"/>
    <w:pPr>
      <w:spacing w:after="0"/>
      <w:outlineLvl w:val="9"/>
    </w:pPr>
    <w:rPr>
      <w:rFonts w:asciiTheme="majorHAnsi" w:hAnsiTheme="majorHAnsi"/>
      <w:b w:val="0"/>
      <w:color w:val="0C4A79" w:themeColor="accent1" w:themeShade="BF"/>
      <w:lang w:val="en-US" w:eastAsia="en-US"/>
    </w:rPr>
  </w:style>
  <w:style w:type="paragraph" w:styleId="ListParagraph">
    <w:name w:val="List Paragraph"/>
    <w:aliases w:val="Dot pt,F5 List Paragraph,List Paragraph12,MAIN CONTENT,Párrafo de lista,Recommendation,List Paragraph1,Colorful List - Accent 11,No Spacing1,List Paragraph Char Char Char,Indicator Text,Numbered Para 1,Bullet 1,Bullet Points,List Paragrap"/>
    <w:basedOn w:val="Normal"/>
    <w:link w:val="ListParagraphChar"/>
    <w:uiPriority w:val="34"/>
    <w:qFormat/>
    <w:rsid w:val="00A50D6E"/>
    <w:pPr>
      <w:spacing w:after="200" w:line="276" w:lineRule="auto"/>
      <w:ind w:left="720"/>
      <w:contextualSpacing/>
    </w:pPr>
    <w:rPr>
      <w:rFonts w:ascii="Arial" w:hAnsi="Arial"/>
      <w:color w:val="auto"/>
      <w:szCs w:val="22"/>
    </w:rPr>
  </w:style>
  <w:style w:type="character" w:customStyle="1" w:styleId="ListParagraphChar">
    <w:name w:val="List Paragraph Char"/>
    <w:aliases w:val="Dot pt Char,F5 List Paragraph Char,List Paragraph12 Char,MAIN CONTENT Char,Párrafo de lista Char,Recommendation Char,List Paragraph1 Char,Colorful List - Accent 11 Char,No Spacing1 Char,List Paragraph Char Char Char Char"/>
    <w:link w:val="ListParagraph"/>
    <w:uiPriority w:val="34"/>
    <w:qFormat/>
    <w:locked/>
    <w:rsid w:val="00A50D6E"/>
    <w:rPr>
      <w:rFonts w:ascii="Arial" w:hAnsi="Arial"/>
      <w:color w:val="auto"/>
      <w:szCs w:val="22"/>
    </w:rPr>
  </w:style>
  <w:style w:type="character" w:styleId="Hyperlink">
    <w:name w:val="Hyperlink"/>
    <w:basedOn w:val="DefaultParagraphFont"/>
    <w:uiPriority w:val="99"/>
    <w:unhideWhenUsed/>
    <w:rsid w:val="0043243E"/>
    <w:rPr>
      <w:color w:val="FA2481" w:themeColor="hyperlink"/>
      <w:u w:val="single"/>
    </w:rPr>
  </w:style>
  <w:style w:type="character" w:styleId="Emphasis">
    <w:name w:val="Emphasis"/>
    <w:basedOn w:val="DefaultParagraphFont"/>
    <w:uiPriority w:val="20"/>
    <w:qFormat/>
    <w:rsid w:val="00E8110B"/>
    <w:rPr>
      <w:i/>
      <w:iCs/>
    </w:rPr>
  </w:style>
  <w:style w:type="character" w:customStyle="1" w:styleId="vkekvd">
    <w:name w:val="vkekvd"/>
    <w:basedOn w:val="DefaultParagraphFont"/>
    <w:rsid w:val="00E8110B"/>
  </w:style>
  <w:style w:type="character" w:styleId="CommentReference">
    <w:name w:val="annotation reference"/>
    <w:basedOn w:val="DefaultParagraphFont"/>
    <w:uiPriority w:val="99"/>
    <w:semiHidden/>
    <w:unhideWhenUsed/>
    <w:rsid w:val="00E54E43"/>
    <w:rPr>
      <w:sz w:val="16"/>
      <w:szCs w:val="16"/>
    </w:rPr>
  </w:style>
  <w:style w:type="paragraph" w:styleId="CommentText">
    <w:name w:val="annotation text"/>
    <w:basedOn w:val="Normal"/>
    <w:link w:val="CommentTextChar"/>
    <w:uiPriority w:val="99"/>
    <w:unhideWhenUsed/>
    <w:rsid w:val="00E54E43"/>
    <w:pPr>
      <w:spacing w:line="240" w:lineRule="auto"/>
    </w:pPr>
    <w:rPr>
      <w:sz w:val="20"/>
      <w:szCs w:val="20"/>
    </w:rPr>
  </w:style>
  <w:style w:type="character" w:customStyle="1" w:styleId="CommentTextChar">
    <w:name w:val="Comment Text Char"/>
    <w:basedOn w:val="DefaultParagraphFont"/>
    <w:link w:val="CommentText"/>
    <w:uiPriority w:val="99"/>
    <w:rsid w:val="00E54E43"/>
    <w:rPr>
      <w:sz w:val="20"/>
      <w:szCs w:val="20"/>
    </w:rPr>
  </w:style>
  <w:style w:type="paragraph" w:styleId="CommentSubject">
    <w:name w:val="annotation subject"/>
    <w:basedOn w:val="CommentText"/>
    <w:next w:val="CommentText"/>
    <w:link w:val="CommentSubjectChar"/>
    <w:uiPriority w:val="99"/>
    <w:semiHidden/>
    <w:unhideWhenUsed/>
    <w:rsid w:val="00E54E43"/>
    <w:rPr>
      <w:b/>
      <w:bCs/>
    </w:rPr>
  </w:style>
  <w:style w:type="character" w:customStyle="1" w:styleId="CommentSubjectChar">
    <w:name w:val="Comment Subject Char"/>
    <w:basedOn w:val="CommentTextChar"/>
    <w:link w:val="CommentSubject"/>
    <w:uiPriority w:val="99"/>
    <w:semiHidden/>
    <w:rsid w:val="00E54E43"/>
    <w:rPr>
      <w:b/>
      <w:bCs/>
      <w:sz w:val="20"/>
      <w:szCs w:val="20"/>
    </w:rPr>
  </w:style>
  <w:style w:type="paragraph" w:styleId="Revision">
    <w:name w:val="Revision"/>
    <w:hidden/>
    <w:uiPriority w:val="99"/>
    <w:semiHidden/>
    <w:rsid w:val="00027E58"/>
    <w:pPr>
      <w:spacing w:after="0" w:line="240" w:lineRule="auto"/>
    </w:pPr>
  </w:style>
  <w:style w:type="character" w:styleId="UnresolvedMention">
    <w:name w:val="Unresolved Mention"/>
    <w:basedOn w:val="DefaultParagraphFont"/>
    <w:uiPriority w:val="99"/>
    <w:semiHidden/>
    <w:unhideWhenUsed/>
    <w:rsid w:val="00C8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virtualschool.co.uk/Designated-Teachers-and-School-Staff/Raising-the-Attainment-of-Disadvantaged-Youngsters-RADY.aspx" TargetMode="External"/><Relationship Id="rId18" Type="http://schemas.openxmlformats.org/officeDocument/2006/relationships/hyperlink" Target="https://moderngov.staffordshire.gov.uk/mgConvert2PDF.aspx?ID=15932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affordshire.gov.uk/Care-for-children-and-families/Documents/Staffordshire-Children-Young-People-and-Families-Strategy-2018-202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ffordshire.gov.uk/Your-council-and-democracy/Policies-and-plans/Strategic-Plan.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taffordshire.gov.uk/Education/School-Transport/Under-16/Under-16-Education-travel-policy.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affordshire.gov.uk/Advice-support-and-care-for-adults/Information-resources/Whole-life-disability-strategy/Joint-Staffordshire-Disability-and-Neurodiversity-Strategy-2023-2028.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ordshirevirtualschool.co.uk/Designated-Teachers-and-School-Staff/Relational-Restorative-Practice.asp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ll3sc\OneDrive%20-%20Staffordshire%20County%20Council\Documents\Downloads\Service%20Spec%20ERB%20report%20template%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C1FA7923F4FC888EB3358D2A0F8E5"/>
        <w:category>
          <w:name w:val="General"/>
          <w:gallery w:val="placeholder"/>
        </w:category>
        <w:types>
          <w:type w:val="bbPlcHdr"/>
        </w:types>
        <w:behaviors>
          <w:behavior w:val="content"/>
        </w:behaviors>
        <w:guid w:val="{DC0E2F87-E57E-4848-A34E-90BAF0DB52C7}"/>
      </w:docPartPr>
      <w:docPartBody>
        <w:p w:rsidR="008A4F23" w:rsidRDefault="008A4F23">
          <w:pPr>
            <w:pStyle w:val="C7DC1FA7923F4FC888EB3358D2A0F8E5"/>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23"/>
    <w:rsid w:val="00181354"/>
    <w:rsid w:val="002F24BF"/>
    <w:rsid w:val="00341713"/>
    <w:rsid w:val="00355B3C"/>
    <w:rsid w:val="003F5D67"/>
    <w:rsid w:val="00412CB8"/>
    <w:rsid w:val="00485E3E"/>
    <w:rsid w:val="00582507"/>
    <w:rsid w:val="00600AAE"/>
    <w:rsid w:val="008A2A91"/>
    <w:rsid w:val="008A4F23"/>
    <w:rsid w:val="00A6549A"/>
    <w:rsid w:val="00AE13A1"/>
    <w:rsid w:val="00B12F58"/>
    <w:rsid w:val="00CB3126"/>
    <w:rsid w:val="00F96BFD"/>
    <w:rsid w:val="00FF0180"/>
    <w:rsid w:val="00FF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7DC1FA7923F4FC888EB3358D2A0F8E5">
    <w:name w:val="C7DC1FA7923F4FC888EB3358D2A0F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5bec8a-2e3b-4d02-bf3a-3235749cdcbd" xsi:nil="true"/>
    <lcf76f155ced4ddcb4097134ff3c332f xmlns="fa64c94f-2be8-412d-9006-e9ee18308d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4DA270909AD244AA544089F44977A4" ma:contentTypeVersion="17" ma:contentTypeDescription="Create a new document." ma:contentTypeScope="" ma:versionID="a0082539a34046d1b12fd27c280cee04">
  <xsd:schema xmlns:xsd="http://www.w3.org/2001/XMLSchema" xmlns:xs="http://www.w3.org/2001/XMLSchema" xmlns:p="http://schemas.microsoft.com/office/2006/metadata/properties" xmlns:ns2="fa64c94f-2be8-412d-9006-e9ee18308d04" xmlns:ns3="0a5bec8a-2e3b-4d02-bf3a-3235749cdcbd" targetNamespace="http://schemas.microsoft.com/office/2006/metadata/properties" ma:root="true" ma:fieldsID="a36ad280c6f36c650fe3743cd747592f" ns2:_="" ns3:_="">
    <xsd:import namespace="fa64c94f-2be8-412d-9006-e9ee18308d04"/>
    <xsd:import namespace="0a5bec8a-2e3b-4d02-bf3a-3235749cdc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c94f-2be8-412d-9006-e9ee18308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ec8a-2e3b-4d02-bf3a-3235749cdc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b8db4-390e-49ba-8342-ec6aa6d8a346}" ma:internalName="TaxCatchAll" ma:showField="CatchAllData" ma:web="0a5bec8a-2e3b-4d02-bf3a-3235749cdc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B31FDB44-C290-48B2-B883-64F9AB41D078}">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24d2abf2-e5f1-48a6-8dfa-ae5ceaf3aca8"/>
    <ds:schemaRef ds:uri="c4927611-13cd-49a0-be03-110355c65ea5"/>
  </ds:schemaRefs>
</ds:datastoreItem>
</file>

<file path=customXml/itemProps3.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4.xml><?xml version="1.0" encoding="utf-8"?>
<ds:datastoreItem xmlns:ds="http://schemas.openxmlformats.org/officeDocument/2006/customXml" ds:itemID="{2DD8716B-CAE5-49A4-B3E2-B84FA2CF9C1C}"/>
</file>

<file path=docProps/app.xml><?xml version="1.0" encoding="utf-8"?>
<Properties xmlns="http://schemas.openxmlformats.org/officeDocument/2006/extended-properties" xmlns:vt="http://schemas.openxmlformats.org/officeDocument/2006/docPropsVTypes">
  <Template>Service Spec ERB report template v2</Template>
  <TotalTime>1</TotalTime>
  <Pages>16</Pages>
  <Words>3462</Words>
  <Characters>19967</Characters>
  <Application>Microsoft Office Word</Application>
  <DocSecurity>0</DocSecurity>
  <Lines>639</Lines>
  <Paragraphs>252</Paragraphs>
  <ScaleCrop>false</ScaleCrop>
  <Company>Staffordshire County Council                                   January 2026</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Sensory Enhanced Resource Bases in Mainstream Schools</dc:subject>
  <dc:creator>Ball, Laura (C&amp;F)</dc:creator>
  <cp:keywords/>
  <dc:description/>
  <cp:lastModifiedBy>Tomson, Sam (C&amp;F)</cp:lastModifiedBy>
  <cp:revision>3</cp:revision>
  <cp:lastPrinted>2026-02-13T07:40:00Z</cp:lastPrinted>
  <dcterms:created xsi:type="dcterms:W3CDTF">2026-02-13T14:54:00Z</dcterms:created>
  <dcterms:modified xsi:type="dcterms:W3CDTF">2026-02-13T14:54:00Z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0x0101003E4DA270909AD244AA544089F44977A4</vt:lpwstr>
  </property>
  <property fmtid="{D5CDD505-2E9C-101B-9397-08002B2CF9AE}" pid="3" name="MediaServiceImageTags">
    <vt:lpwstr/>
  </property>
</Properties>
</file>